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2CA" w:rsidRDefault="006112CA" w:rsidP="00774E07">
      <w:pPr>
        <w:widowControl/>
        <w:spacing w:line="560" w:lineRule="exact"/>
        <w:jc w:val="center"/>
        <w:rPr>
          <w:rFonts w:ascii="仿宋" w:eastAsia="仿宋" w:hAnsi="仿宋" w:cs="华文中宋"/>
          <w:b/>
          <w:kern w:val="0"/>
          <w:sz w:val="44"/>
          <w:szCs w:val="44"/>
        </w:rPr>
      </w:pPr>
    </w:p>
    <w:p w:rsidR="006112CA" w:rsidRDefault="00DF0DDE" w:rsidP="00774E07">
      <w:pPr>
        <w:widowControl/>
        <w:spacing w:line="560" w:lineRule="exact"/>
        <w:jc w:val="center"/>
        <w:rPr>
          <w:rFonts w:ascii="方正小标宋简体" w:eastAsia="方正小标宋简体" w:hAnsi="仿宋" w:cs="华文中宋"/>
          <w:kern w:val="0"/>
          <w:sz w:val="44"/>
          <w:szCs w:val="44"/>
        </w:rPr>
      </w:pPr>
      <w:r>
        <w:rPr>
          <w:rFonts w:ascii="方正小标宋简体" w:eastAsia="方正小标宋简体" w:hAnsi="仿宋" w:cs="华文中宋" w:hint="eastAsia"/>
          <w:kern w:val="0"/>
          <w:sz w:val="44"/>
          <w:szCs w:val="44"/>
        </w:rPr>
        <w:t>囊谦县</w:t>
      </w:r>
      <w:r w:rsidR="002603C3">
        <w:rPr>
          <w:rFonts w:ascii="方正小标宋简体" w:eastAsia="方正小标宋简体" w:hAnsi="仿宋" w:cs="华文中宋" w:hint="eastAsia"/>
          <w:kern w:val="0"/>
          <w:sz w:val="44"/>
          <w:szCs w:val="44"/>
        </w:rPr>
        <w:t>医疗保障局权力清单</w:t>
      </w:r>
    </w:p>
    <w:p w:rsidR="006112CA" w:rsidRDefault="006112CA" w:rsidP="00774E07">
      <w:pPr>
        <w:widowControl/>
        <w:spacing w:line="560" w:lineRule="exact"/>
        <w:jc w:val="center"/>
        <w:rPr>
          <w:rFonts w:ascii="仿宋" w:eastAsia="仿宋" w:hAnsi="仿宋" w:cs="仿宋"/>
          <w:bCs/>
          <w:kern w:val="0"/>
          <w:sz w:val="44"/>
          <w:szCs w:val="44"/>
        </w:rPr>
      </w:pPr>
    </w:p>
    <w:p w:rsidR="00DF0DDE" w:rsidRPr="00774E07" w:rsidRDefault="00DF0DDE" w:rsidP="00774E07">
      <w:pPr>
        <w:widowControl/>
        <w:spacing w:line="560" w:lineRule="exact"/>
        <w:ind w:firstLineChars="200" w:firstLine="640"/>
        <w:rPr>
          <w:rFonts w:ascii="黑体" w:eastAsia="黑体" w:hAnsi="黑体" w:cs="宋体"/>
          <w:bCs/>
          <w:kern w:val="0"/>
          <w:sz w:val="32"/>
          <w:szCs w:val="32"/>
        </w:rPr>
      </w:pPr>
      <w:r w:rsidRPr="00774E07">
        <w:rPr>
          <w:rFonts w:ascii="黑体" w:eastAsia="黑体" w:hAnsi="黑体" w:cs="宋体" w:hint="eastAsia"/>
          <w:bCs/>
          <w:kern w:val="0"/>
          <w:sz w:val="32"/>
          <w:szCs w:val="32"/>
        </w:rPr>
        <w:t>一、</w:t>
      </w:r>
      <w:r w:rsidRPr="00774E07">
        <w:rPr>
          <w:rFonts w:ascii="黑体" w:eastAsia="黑体" w:hAnsi="黑体" w:cs="宋体" w:hint="eastAsia"/>
          <w:bCs/>
          <w:kern w:val="0"/>
          <w:sz w:val="32"/>
          <w:szCs w:val="32"/>
        </w:rPr>
        <w:tab/>
        <w:t>基本情况</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根据中共玉树州委办公室、玉树州人民政府办公室印发的《囊谦县机构改革实施方案》（玉办发〔2019〕7号）和中共囊谦县委囊谦县人民政府《关于县政府机构设置的通知》（囊发〔2019〕2号），设囊谦县医疗保障局，为县政府工作部门。</w:t>
      </w:r>
    </w:p>
    <w:p w:rsidR="00DF0DDE" w:rsidRPr="00774E07" w:rsidRDefault="00DF0DDE" w:rsidP="00774E07">
      <w:pPr>
        <w:widowControl/>
        <w:spacing w:line="560" w:lineRule="exact"/>
        <w:ind w:firstLineChars="200" w:firstLine="640"/>
        <w:rPr>
          <w:rFonts w:ascii="黑体" w:eastAsia="黑体" w:hAnsi="黑体" w:cs="宋体"/>
          <w:bCs/>
          <w:kern w:val="0"/>
          <w:sz w:val="32"/>
          <w:szCs w:val="32"/>
        </w:rPr>
      </w:pPr>
      <w:r w:rsidRPr="00774E07">
        <w:rPr>
          <w:rFonts w:ascii="黑体" w:eastAsia="黑体" w:hAnsi="黑体" w:cs="宋体" w:hint="eastAsia"/>
          <w:bCs/>
          <w:kern w:val="0"/>
          <w:sz w:val="32"/>
          <w:szCs w:val="32"/>
        </w:rPr>
        <w:t>二、主要职责</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（一）全面贯彻落实国家和省州关于医疗保障工作的法律法规、方针政策、规划和标准，提出全县医疗保障发展规划、政策建议和地方标准并组织实施。</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（二）起草全县职工医疗保险、生育保险、医疗救助等医保制度的政府规章草案，拟订全县医疗保障发展规划并组织实施。</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（三）组织实施全县医疗保障基金监督管理相关制度，建立健全全县医疗保障基金安全防控机制，推动全县医疗保障基金支付方式改革。</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（四）组织实施全县城镇职工和城乡居民医疗保障筹资和待遇保障政策，统筹城乡医疗保障待遇标准，建立健全与筹资水平相适应的待遇调整机制。组织实施长期护理保险制度。</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lastRenderedPageBreak/>
        <w:t>（五）组织实施全县城乡统一的药品、医用耗材、医疗服务项目、医疗服务设施等医保目录、支付标准、收费和招标采购等政策，建立合理动态调整机制，指导药品、医用耗材招标采购平台建设。</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（六）制订全县定点医药机构协议和支付管理办法并组织实施，建立健全医疗保障信用评价体系和信息披露制度。监督管理纳入医保范围内的医疗服务行为和医疗费用，依法查处医疗保障领域违法违规行为。</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（七）负责全县医疗保障经办管理、公共服务体系和医保信息化建设。组织实施异地就医管理和费用结算办法，建立健全医疗保障关系转移接续制度。</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（八）按照国家和青海省有关医疗保障的法律法规，指导全县医疗保障工作。</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（九）完成县委、县政府交办的其他任务。</w:t>
      </w:r>
    </w:p>
    <w:p w:rsidR="00DF0DDE" w:rsidRP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十）职能转变。组织实施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rsidR="00DF0DDE" w:rsidRDefault="00DF0DDE" w:rsidP="00774E07">
      <w:pPr>
        <w:widowControl/>
        <w:spacing w:line="560" w:lineRule="exact"/>
        <w:ind w:firstLineChars="200" w:firstLine="640"/>
        <w:rPr>
          <w:rFonts w:ascii="仿宋_GB2312" w:eastAsia="仿宋_GB2312" w:hAnsi="黑体" w:cs="宋体"/>
          <w:bCs/>
          <w:kern w:val="0"/>
          <w:sz w:val="32"/>
          <w:szCs w:val="32"/>
        </w:rPr>
      </w:pPr>
      <w:r w:rsidRPr="00DF0DDE">
        <w:rPr>
          <w:rFonts w:ascii="仿宋_GB2312" w:eastAsia="仿宋_GB2312" w:hAnsi="黑体" w:cs="宋体" w:hint="eastAsia"/>
          <w:bCs/>
          <w:kern w:val="0"/>
          <w:sz w:val="32"/>
          <w:szCs w:val="32"/>
        </w:rPr>
        <w:t>（十一）与县卫生健康局的有关职责分工。县卫生健康局、县医疗保障局等部门在医疗、医保、医药等方面加强制度、政策衔接，建立沟通协商机制，协同推进改革，提高医疗资源使用效率和医疗保障水平。</w:t>
      </w:r>
    </w:p>
    <w:p w:rsidR="006112CA" w:rsidRDefault="002603C3" w:rsidP="00774E07">
      <w:pPr>
        <w:widowControl/>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三、行政权力事项及依据</w:t>
      </w:r>
    </w:p>
    <w:p w:rsidR="006112CA" w:rsidRDefault="002603C3" w:rsidP="00774E07">
      <w:pPr>
        <w:spacing w:line="560" w:lineRule="exact"/>
        <w:ind w:firstLineChars="200" w:firstLine="640"/>
        <w:rPr>
          <w:rFonts w:ascii="楷体" w:eastAsia="楷体" w:hAnsi="楷体" w:cs="华文行楷"/>
          <w:kern w:val="0"/>
          <w:sz w:val="32"/>
          <w:szCs w:val="32"/>
        </w:rPr>
      </w:pPr>
      <w:r>
        <w:rPr>
          <w:rFonts w:ascii="楷体" w:eastAsia="楷体" w:hAnsi="楷体" w:cs="华文行楷" w:hint="eastAsia"/>
          <w:kern w:val="0"/>
          <w:sz w:val="32"/>
          <w:szCs w:val="32"/>
        </w:rPr>
        <w:lastRenderedPageBreak/>
        <w:t>（一）行政处罚（共1项）</w:t>
      </w:r>
    </w:p>
    <w:p w:rsidR="001E022D" w:rsidRPr="009D40CC" w:rsidRDefault="001E022D" w:rsidP="00774E07">
      <w:pPr>
        <w:spacing w:line="560" w:lineRule="exact"/>
        <w:ind w:firstLine="615"/>
        <w:rPr>
          <w:rFonts w:ascii="仿宋_GB2312" w:eastAsia="仿宋_GB2312" w:hAnsi="仿宋" w:cs="仿宋"/>
          <w:bCs/>
          <w:color w:val="FF0000"/>
          <w:sz w:val="32"/>
          <w:szCs w:val="32"/>
        </w:rPr>
      </w:pPr>
      <w:r w:rsidRPr="009D40CC">
        <w:rPr>
          <w:rFonts w:ascii="仿宋_GB2312" w:eastAsia="仿宋_GB2312" w:hAnsi="仿宋" w:cs="仿宋" w:hint="eastAsia"/>
          <w:bCs/>
          <w:color w:val="FF0000"/>
          <w:sz w:val="32"/>
          <w:szCs w:val="32"/>
        </w:rPr>
        <w:t>1.对医疗保险经办机构以及医疗机构、药品经营单位等医疗保险服务机构以欺诈、伪造证明材料或者其他手段骗取医疗保险、生育保险基金支出的处罚</w:t>
      </w:r>
    </w:p>
    <w:p w:rsidR="001E022D" w:rsidRDefault="001E022D" w:rsidP="00774E07">
      <w:pPr>
        <w:spacing w:line="560" w:lineRule="exact"/>
        <w:ind w:firstLine="615"/>
        <w:rPr>
          <w:rFonts w:ascii="仿宋_GB2312" w:eastAsia="仿宋_GB2312" w:hAnsi="仿宋"/>
          <w:color w:val="FF0000"/>
          <w:sz w:val="28"/>
          <w:szCs w:val="28"/>
        </w:rPr>
      </w:pPr>
      <w:r w:rsidRPr="009D40CC">
        <w:rPr>
          <w:rFonts w:ascii="仿宋_GB2312" w:eastAsia="仿宋_GB2312" w:hAnsi="仿宋" w:hint="eastAsia"/>
          <w:color w:val="FF0000"/>
          <w:sz w:val="28"/>
          <w:szCs w:val="28"/>
        </w:rPr>
        <w:t>依据：《社会保险法》（2018年12月修改）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1E022D" w:rsidRPr="009D40CC" w:rsidRDefault="001E022D" w:rsidP="00774E07">
      <w:pPr>
        <w:spacing w:line="560" w:lineRule="exact"/>
        <w:ind w:firstLine="615"/>
        <w:rPr>
          <w:rFonts w:ascii="仿宋_GB2312" w:eastAsia="仿宋_GB2312" w:hAnsi="仿宋" w:cs="仿宋"/>
          <w:bCs/>
          <w:color w:val="FF0000"/>
          <w:sz w:val="32"/>
          <w:szCs w:val="32"/>
        </w:rPr>
      </w:pPr>
      <w:r w:rsidRPr="009D40CC">
        <w:rPr>
          <w:rFonts w:ascii="仿宋_GB2312" w:eastAsia="仿宋_GB2312" w:hAnsi="仿宋" w:cs="仿宋" w:hint="eastAsia"/>
          <w:bCs/>
          <w:color w:val="FF0000"/>
          <w:sz w:val="32"/>
          <w:szCs w:val="32"/>
        </w:rPr>
        <w:t>2. 对以欺诈、伪造证明材料或者其他手段骗取医疗保险、生育保险待遇的处罚</w:t>
      </w:r>
    </w:p>
    <w:p w:rsidR="001E022D" w:rsidRDefault="001E022D" w:rsidP="00774E07">
      <w:pPr>
        <w:spacing w:line="560" w:lineRule="exact"/>
        <w:ind w:firstLine="615"/>
        <w:rPr>
          <w:rFonts w:ascii="仿宋_GB2312" w:eastAsia="仿宋_GB2312" w:hAnsi="仿宋"/>
          <w:color w:val="FF0000"/>
          <w:sz w:val="28"/>
          <w:szCs w:val="28"/>
        </w:rPr>
      </w:pPr>
      <w:r>
        <w:rPr>
          <w:rFonts w:ascii="仿宋_GB2312" w:eastAsia="仿宋_GB2312" w:hAnsi="仿宋" w:hint="eastAsia"/>
          <w:color w:val="FF0000"/>
          <w:sz w:val="28"/>
          <w:szCs w:val="28"/>
        </w:rPr>
        <w:t>依据：</w:t>
      </w:r>
      <w:r w:rsidRPr="009D40CC">
        <w:rPr>
          <w:rFonts w:ascii="仿宋_GB2312" w:eastAsia="仿宋_GB2312" w:hAnsi="仿宋" w:hint="eastAsia"/>
          <w:color w:val="FF0000"/>
          <w:sz w:val="28"/>
          <w:szCs w:val="28"/>
        </w:rPr>
        <w:t>《社会保险法》（2018年12月修改） 第八十八条：以欺诈、伪造证明材料或者其他手段骗取社会保险待遇的，由社会保险行政部门责令退回骗取的社会保险金，处骗取金额二倍以上五倍以下的罚款。</w:t>
      </w:r>
    </w:p>
    <w:p w:rsidR="001E022D" w:rsidRDefault="001E022D" w:rsidP="00774E07">
      <w:pPr>
        <w:spacing w:line="560" w:lineRule="exact"/>
        <w:ind w:firstLine="615"/>
        <w:rPr>
          <w:rFonts w:ascii="仿宋_GB2312" w:eastAsia="仿宋_GB2312" w:hAnsi="仿宋" w:cs="仿宋"/>
          <w:bCs/>
          <w:color w:val="FF0000"/>
          <w:sz w:val="32"/>
          <w:szCs w:val="32"/>
        </w:rPr>
      </w:pPr>
      <w:r w:rsidRPr="009D40CC">
        <w:rPr>
          <w:rFonts w:ascii="仿宋_GB2312" w:eastAsia="仿宋_GB2312" w:hAnsi="仿宋" w:cs="仿宋" w:hint="eastAsia"/>
          <w:bCs/>
          <w:color w:val="FF0000"/>
          <w:sz w:val="32"/>
          <w:szCs w:val="32"/>
        </w:rPr>
        <w:t>3. 对隐匿、转移、侵占、挪用医疗保险、生育保险基金或者违规投资运营的处罚</w:t>
      </w:r>
    </w:p>
    <w:p w:rsidR="001E022D" w:rsidRDefault="001E022D" w:rsidP="00774E07">
      <w:pPr>
        <w:spacing w:line="560" w:lineRule="exact"/>
        <w:ind w:firstLine="615"/>
        <w:rPr>
          <w:rFonts w:ascii="仿宋_GB2312" w:eastAsia="仿宋_GB2312" w:hAnsi="仿宋"/>
          <w:color w:val="FF0000"/>
          <w:sz w:val="28"/>
          <w:szCs w:val="28"/>
        </w:rPr>
      </w:pPr>
      <w:r w:rsidRPr="009D40CC">
        <w:rPr>
          <w:rFonts w:ascii="仿宋_GB2312" w:eastAsia="仿宋_GB2312" w:hAnsi="仿宋" w:hint="eastAsia"/>
          <w:color w:val="FF0000"/>
          <w:sz w:val="28"/>
          <w:szCs w:val="28"/>
        </w:rPr>
        <w:t>依据：《社会保险法》（2018年12月修改）第九十一条：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1E022D" w:rsidRDefault="001E022D" w:rsidP="00774E07">
      <w:pPr>
        <w:spacing w:line="560" w:lineRule="exact"/>
        <w:ind w:firstLine="615"/>
        <w:rPr>
          <w:rFonts w:ascii="仿宋_GB2312" w:eastAsia="仿宋_GB2312" w:hAnsi="仿宋"/>
          <w:color w:val="FF0000"/>
          <w:sz w:val="32"/>
          <w:szCs w:val="32"/>
        </w:rPr>
      </w:pPr>
      <w:r w:rsidRPr="009D40CC">
        <w:rPr>
          <w:rFonts w:ascii="仿宋_GB2312" w:eastAsia="仿宋_GB2312" w:hAnsi="仿宋" w:cs="仿宋" w:hint="eastAsia"/>
          <w:bCs/>
          <w:color w:val="FF0000"/>
          <w:sz w:val="32"/>
          <w:szCs w:val="32"/>
        </w:rPr>
        <w:t>4</w:t>
      </w:r>
      <w:r w:rsidRPr="009D40CC">
        <w:rPr>
          <w:rFonts w:ascii="仿宋_GB2312" w:eastAsia="仿宋_GB2312" w:hAnsi="仿宋" w:hint="eastAsia"/>
          <w:color w:val="FF0000"/>
          <w:sz w:val="32"/>
          <w:szCs w:val="32"/>
        </w:rPr>
        <w:t>.对用人单位不办理医疗保险和生育保险登记、未按规</w:t>
      </w:r>
      <w:r w:rsidRPr="009D40CC">
        <w:rPr>
          <w:rFonts w:ascii="仿宋_GB2312" w:eastAsia="仿宋_GB2312" w:hAnsi="仿宋" w:hint="eastAsia"/>
          <w:color w:val="FF0000"/>
          <w:sz w:val="32"/>
          <w:szCs w:val="32"/>
        </w:rPr>
        <w:lastRenderedPageBreak/>
        <w:t>定变更登记或注销登记以及伪造、变造登记证明的处罚</w:t>
      </w:r>
    </w:p>
    <w:p w:rsidR="001E022D" w:rsidRPr="009D40CC" w:rsidRDefault="001E022D" w:rsidP="00774E07">
      <w:pPr>
        <w:spacing w:line="560" w:lineRule="exact"/>
        <w:ind w:firstLine="615"/>
        <w:rPr>
          <w:rFonts w:ascii="仿宋_GB2312" w:eastAsia="仿宋_GB2312" w:hAnsi="仿宋"/>
          <w:color w:val="FF0000"/>
          <w:sz w:val="28"/>
          <w:szCs w:val="28"/>
        </w:rPr>
      </w:pPr>
      <w:r w:rsidRPr="009D40CC">
        <w:rPr>
          <w:rFonts w:ascii="仿宋_GB2312" w:eastAsia="仿宋_GB2312" w:hAnsi="仿宋" w:hint="eastAsia"/>
          <w:color w:val="FF0000"/>
          <w:sz w:val="28"/>
          <w:szCs w:val="28"/>
        </w:rPr>
        <w:t>依据：（1）《社会保险法》（2018年12月修改）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1E022D" w:rsidRPr="009D40CC" w:rsidRDefault="001E022D" w:rsidP="00774E07">
      <w:pPr>
        <w:spacing w:line="560" w:lineRule="exact"/>
        <w:ind w:firstLine="615"/>
        <w:rPr>
          <w:rFonts w:ascii="仿宋_GB2312" w:eastAsia="仿宋_GB2312" w:hAnsi="仿宋"/>
          <w:color w:val="FF0000"/>
          <w:sz w:val="28"/>
          <w:szCs w:val="28"/>
        </w:rPr>
      </w:pPr>
      <w:r w:rsidRPr="009D40CC">
        <w:rPr>
          <w:rFonts w:ascii="仿宋_GB2312" w:eastAsia="仿宋_GB2312" w:hAnsi="仿宋" w:hint="eastAsia"/>
          <w:color w:val="FF0000"/>
          <w:sz w:val="28"/>
          <w:szCs w:val="28"/>
        </w:rPr>
        <w:t>（2）《社会保险费征缴暂行条例》（国务院令第259号）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１０００元以上５０００元以下的罚款；情节特别严重的，对直接负责的主管人员和其他直接责任人员可以处５０００元以上１００００元以下的罚款。</w:t>
      </w:r>
    </w:p>
    <w:p w:rsidR="001E022D" w:rsidRDefault="001E022D" w:rsidP="00774E07">
      <w:pPr>
        <w:spacing w:line="560" w:lineRule="exact"/>
        <w:ind w:firstLine="615"/>
        <w:rPr>
          <w:rFonts w:ascii="仿宋_GB2312" w:eastAsia="仿宋_GB2312" w:hAnsi="仿宋"/>
          <w:color w:val="FF0000"/>
          <w:sz w:val="28"/>
          <w:szCs w:val="28"/>
        </w:rPr>
      </w:pPr>
      <w:r w:rsidRPr="009D40CC">
        <w:rPr>
          <w:rFonts w:ascii="仿宋_GB2312" w:eastAsia="仿宋_GB2312" w:hAnsi="仿宋" w:hint="eastAsia"/>
          <w:color w:val="FF0000"/>
          <w:sz w:val="28"/>
          <w:szCs w:val="28"/>
        </w:rPr>
        <w:t>（3）《社会保险费征缴监督检查办法》（劳动和社会保障部令第3号）第十四条：对缴费单位有下列行为之一的，应当给予警告，并可以处以５０００元以下的罚款：（一）伪造、变造社会保险登记证的；（二）未按规定从缴费个人工资中代扣代缴社会保险费的；（三）未按规定向职工公布本单位社会保险费缴纳情况的。</w:t>
      </w:r>
    </w:p>
    <w:p w:rsidR="001E022D" w:rsidRDefault="001E022D" w:rsidP="00774E07">
      <w:pPr>
        <w:spacing w:line="560" w:lineRule="exact"/>
        <w:ind w:firstLine="615"/>
        <w:rPr>
          <w:rFonts w:ascii="仿宋_GB2312" w:eastAsia="仿宋_GB2312" w:hAnsi="仿宋"/>
          <w:color w:val="FF0000"/>
          <w:sz w:val="32"/>
          <w:szCs w:val="32"/>
        </w:rPr>
      </w:pPr>
      <w:r w:rsidRPr="00EC2868">
        <w:rPr>
          <w:rFonts w:ascii="仿宋_GB2312" w:eastAsia="仿宋_GB2312" w:hAnsi="仿宋" w:hint="eastAsia"/>
          <w:color w:val="FF0000"/>
          <w:sz w:val="32"/>
          <w:szCs w:val="32"/>
        </w:rPr>
        <w:t>5.对用人单位未足额缴纳企业职工医疗保险费、生育保险费的处罚</w:t>
      </w:r>
    </w:p>
    <w:p w:rsidR="001E022D" w:rsidRDefault="001E022D" w:rsidP="00774E07">
      <w:pPr>
        <w:spacing w:line="560" w:lineRule="exact"/>
        <w:ind w:firstLineChars="200" w:firstLine="560"/>
        <w:rPr>
          <w:rFonts w:ascii="仿宋_GB2312" w:eastAsia="仿宋_GB2312" w:hAnsi="仿宋"/>
          <w:color w:val="FF0000"/>
          <w:sz w:val="28"/>
          <w:szCs w:val="28"/>
        </w:rPr>
      </w:pPr>
      <w:r w:rsidRPr="00EC2868">
        <w:rPr>
          <w:rFonts w:ascii="仿宋_GB2312" w:eastAsia="仿宋_GB2312" w:hAnsi="仿宋" w:hint="eastAsia"/>
          <w:color w:val="FF0000"/>
          <w:sz w:val="28"/>
          <w:szCs w:val="28"/>
        </w:rPr>
        <w:t>依据：《社会保险法》（2018年12月修改）第八十六条：用人单位未按时足额缴纳社会保险费的，由社会保险费征收机构责令限期缴纳或者补足，并自欠缴之日起，按日加收万分之五的滞纳金；逾期仍不缴纳的，由有关行政部门处欠缴数额一倍以上三倍以下的罚款。</w:t>
      </w:r>
      <w:r>
        <w:rPr>
          <w:rFonts w:ascii="仿宋_GB2312" w:eastAsia="仿宋_GB2312" w:hAnsi="仿宋" w:hint="eastAsia"/>
          <w:color w:val="FF0000"/>
          <w:sz w:val="28"/>
          <w:szCs w:val="28"/>
        </w:rPr>
        <w:t xml:space="preserve">  </w:t>
      </w:r>
    </w:p>
    <w:p w:rsidR="006112CA" w:rsidRDefault="005039F7" w:rsidP="00774E07">
      <w:pPr>
        <w:spacing w:line="560" w:lineRule="exact"/>
        <w:ind w:firstLineChars="200" w:firstLine="640"/>
        <w:rPr>
          <w:rFonts w:ascii="仿宋" w:eastAsia="仿宋" w:hAnsi="仿宋" w:cs="华文行楷"/>
          <w:kern w:val="0"/>
          <w:sz w:val="32"/>
          <w:szCs w:val="32"/>
        </w:rPr>
      </w:pPr>
      <w:r>
        <w:rPr>
          <w:rFonts w:ascii="仿宋" w:eastAsia="仿宋" w:hAnsi="仿宋" w:cs="华文行楷" w:hint="eastAsia"/>
          <w:kern w:val="0"/>
          <w:sz w:val="32"/>
          <w:szCs w:val="32"/>
        </w:rPr>
        <w:lastRenderedPageBreak/>
        <w:t>6</w:t>
      </w:r>
      <w:r w:rsidR="002603C3">
        <w:rPr>
          <w:rFonts w:ascii="仿宋" w:eastAsia="仿宋" w:hAnsi="仿宋" w:cs="华文行楷" w:hint="eastAsia"/>
          <w:kern w:val="0"/>
          <w:sz w:val="32"/>
          <w:szCs w:val="32"/>
        </w:rPr>
        <w:t>、社会保险经办机构以及医疗机构、药品经营单位等社会保险服务机构以欺诈、伪造证明材料或者其他手段骗取社会保险基金支出的处罚。</w:t>
      </w:r>
    </w:p>
    <w:p w:rsidR="006112CA" w:rsidRDefault="002603C3" w:rsidP="00774E07">
      <w:pPr>
        <w:widowControl/>
        <w:spacing w:line="5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依据：《中华人民共和国社会保险法》（主席令第35号2011.7.1）第87条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实施＜中华人民共和国社会保险法＞若干规定》（人力资源和社会保障部令第13号2011.7.1）第25条 医疗机构、药品经营单位等社会保险服务机构以欺诈、伪造证明材料或者其他手段骗取社会保险基金支出的，由社会保险行政部门责令退回骗取的社会保险金，处骗取金额二倍以上五倍以下的罚款。对与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rsidR="006112CA" w:rsidRDefault="002603C3" w:rsidP="00774E07">
      <w:pPr>
        <w:widowControl/>
        <w:spacing w:line="560" w:lineRule="exact"/>
        <w:ind w:firstLineChars="200" w:firstLine="640"/>
        <w:rPr>
          <w:rFonts w:ascii="楷体" w:eastAsia="楷体" w:hAnsi="楷体" w:cs="华文行楷"/>
          <w:kern w:val="0"/>
          <w:sz w:val="32"/>
          <w:szCs w:val="32"/>
        </w:rPr>
      </w:pPr>
      <w:r>
        <w:rPr>
          <w:rFonts w:ascii="楷体" w:eastAsia="楷体" w:hAnsi="楷体" w:cs="华文行楷" w:hint="eastAsia"/>
          <w:kern w:val="0"/>
          <w:sz w:val="32"/>
          <w:szCs w:val="32"/>
        </w:rPr>
        <w:t>（二）行政征收（共</w:t>
      </w:r>
      <w:r w:rsidR="000C6287">
        <w:rPr>
          <w:rFonts w:ascii="楷体" w:eastAsia="楷体" w:hAnsi="楷体" w:cs="华文行楷" w:hint="eastAsia"/>
          <w:kern w:val="0"/>
          <w:sz w:val="32"/>
          <w:szCs w:val="32"/>
        </w:rPr>
        <w:t>2</w:t>
      </w:r>
      <w:r>
        <w:rPr>
          <w:rFonts w:ascii="楷体" w:eastAsia="楷体" w:hAnsi="楷体" w:cs="华文行楷" w:hint="eastAsia"/>
          <w:kern w:val="0"/>
          <w:sz w:val="32"/>
          <w:szCs w:val="32"/>
        </w:rPr>
        <w:t>项）</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1.</w:t>
      </w:r>
      <w:r>
        <w:rPr>
          <w:rFonts w:ascii="仿宋" w:eastAsia="仿宋" w:hAnsi="仿宋" w:cs="仿宋" w:hint="eastAsia"/>
          <w:bCs/>
          <w:kern w:val="0"/>
          <w:sz w:val="32"/>
          <w:szCs w:val="32"/>
        </w:rPr>
        <w:t>医疗保险费</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t>依据：</w:t>
      </w:r>
      <w:r>
        <w:rPr>
          <w:rFonts w:ascii="仿宋" w:eastAsia="仿宋" w:hAnsi="仿宋" w:cs="仿宋" w:hint="eastAsia"/>
          <w:bCs/>
          <w:kern w:val="0"/>
          <w:sz w:val="28"/>
          <w:szCs w:val="28"/>
        </w:rPr>
        <w:t>《社会保险费征缴暂行条例》第5条 县级以上地方各级人民政府劳动保障行政部门负责本行政区域内的社会保险费征缴管理和监督检查工作。</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第6条 社会保险费实行三项社会保险费集中、统一征收。社会保险费的征收机构由省、自治区、直辖市人民政府规定，可以由税务</w:t>
      </w:r>
      <w:r>
        <w:rPr>
          <w:rFonts w:ascii="仿宋" w:eastAsia="仿宋" w:hAnsi="仿宋" w:cs="仿宋" w:hint="eastAsia"/>
          <w:bCs/>
          <w:kern w:val="0"/>
          <w:sz w:val="28"/>
          <w:szCs w:val="28"/>
        </w:rPr>
        <w:lastRenderedPageBreak/>
        <w:t>机关征收，也可以由劳动保障行政部门按照国务院规定设立的社会保险经办机构（以下简称社会保险经办机构）征收。</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《国务院关于建立城镇职工基本医疗保险制度的决定》（国发〔1998〕44号1998年12月14日）第2条 城镇所有用人单位，包括企业（国有企业、集体企业、外商投资企业、私营企业等）、机关、事业单位、社会团体、民办非企业单位及其职工，都要参加基本医疗保险。乡镇企业及其职工、城镇个体经济组织业主及其从业人员是否参加基本医疗保险，由各省、自治区、直辖市人民政府决定。</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第2条 第三款基本医疗保险费由用人单位和职工共同缴纳。用人单位缴费率应控制在职工工资总额的６％左右，职工缴费率一般为本人工资收入的２％。</w:t>
      </w:r>
    </w:p>
    <w:p w:rsidR="001E022D" w:rsidRDefault="001E022D" w:rsidP="00774E07">
      <w:pPr>
        <w:widowControl/>
        <w:spacing w:line="560" w:lineRule="exact"/>
        <w:ind w:firstLineChars="200" w:firstLine="640"/>
        <w:rPr>
          <w:rFonts w:ascii="仿宋_GB2312" w:eastAsia="仿宋_GB2312" w:hAnsi="仿宋" w:cs="仿宋"/>
          <w:bCs/>
          <w:color w:val="0D0D0D"/>
          <w:kern w:val="0"/>
          <w:sz w:val="32"/>
          <w:szCs w:val="32"/>
        </w:rPr>
      </w:pPr>
      <w:r>
        <w:rPr>
          <w:rFonts w:ascii="仿宋_GB2312" w:eastAsia="仿宋_GB2312" w:hAnsi="仿宋" w:cs="仿宋" w:hint="eastAsia"/>
          <w:bCs/>
          <w:color w:val="0D0D0D"/>
          <w:kern w:val="0"/>
          <w:sz w:val="32"/>
          <w:szCs w:val="32"/>
        </w:rPr>
        <w:t>2.生育保险费征收</w:t>
      </w:r>
    </w:p>
    <w:p w:rsidR="001E022D" w:rsidRDefault="001E022D" w:rsidP="00774E07">
      <w:pPr>
        <w:widowControl/>
        <w:spacing w:line="560" w:lineRule="exact"/>
        <w:ind w:firstLineChars="196" w:firstLine="549"/>
        <w:rPr>
          <w:rFonts w:ascii="仿宋_GB2312" w:eastAsia="仿宋_GB2312" w:hAnsi="仿宋" w:cs="仿宋"/>
          <w:bCs/>
          <w:color w:val="0D0D0D"/>
          <w:kern w:val="0"/>
          <w:sz w:val="28"/>
          <w:szCs w:val="28"/>
        </w:rPr>
      </w:pPr>
      <w:r>
        <w:rPr>
          <w:rFonts w:ascii="仿宋_GB2312" w:eastAsia="仿宋_GB2312" w:hAnsi="仿宋" w:cs="仿宋" w:hint="eastAsia"/>
          <w:bCs/>
          <w:color w:val="0D0D0D"/>
          <w:kern w:val="0"/>
          <w:sz w:val="28"/>
          <w:szCs w:val="28"/>
        </w:rPr>
        <w:t>依据：《中华人民共和国劳动法》（主席令第28号 1994.7.5）第70条国家发展社会保险事业，建立社会保险制度，设立社会保险基金，使劳动者在年老、患病、工伤、失业、生育等情况下获得帮助和补偿。</w:t>
      </w:r>
    </w:p>
    <w:p w:rsidR="001E022D" w:rsidRDefault="001E022D" w:rsidP="00774E07">
      <w:pPr>
        <w:widowControl/>
        <w:spacing w:line="560" w:lineRule="exact"/>
        <w:rPr>
          <w:rFonts w:ascii="仿宋_GB2312" w:eastAsia="仿宋_GB2312" w:hAnsi="仿宋" w:cs="仿宋"/>
          <w:bCs/>
          <w:color w:val="0D0D0D"/>
          <w:kern w:val="0"/>
          <w:sz w:val="28"/>
          <w:szCs w:val="28"/>
        </w:rPr>
      </w:pPr>
      <w:r>
        <w:rPr>
          <w:rFonts w:ascii="仿宋_GB2312" w:eastAsia="仿宋_GB2312" w:hAnsi="仿宋" w:cs="仿宋" w:hint="eastAsia"/>
          <w:bCs/>
          <w:color w:val="0D0D0D"/>
          <w:kern w:val="0"/>
          <w:sz w:val="28"/>
          <w:szCs w:val="28"/>
        </w:rPr>
        <w:t xml:space="preserve">   《社会保险费征缴暂行条例》(国务院令第259号1999.1.22）第29条省、自治区、直辖市人民政府根据本地实际情况，可以决定本条例适用于行政区域内工伤保险费和生育保险费的征收、缴纳。</w:t>
      </w:r>
    </w:p>
    <w:p w:rsidR="006112CA" w:rsidRDefault="002603C3" w:rsidP="00774E07">
      <w:pPr>
        <w:widowControl/>
        <w:spacing w:line="560" w:lineRule="exact"/>
        <w:ind w:firstLineChars="100" w:firstLine="320"/>
        <w:rPr>
          <w:rFonts w:ascii="楷体" w:eastAsia="楷体" w:hAnsi="楷体" w:cs="华文行楷"/>
          <w:kern w:val="0"/>
          <w:sz w:val="32"/>
          <w:szCs w:val="32"/>
        </w:rPr>
      </w:pPr>
      <w:r>
        <w:rPr>
          <w:rFonts w:ascii="楷体" w:eastAsia="楷体" w:hAnsi="楷体" w:cs="华文行楷" w:hint="eastAsia"/>
          <w:kern w:val="0"/>
          <w:sz w:val="32"/>
          <w:szCs w:val="32"/>
        </w:rPr>
        <w:t>（三）行政给付（共3项）</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1.</w:t>
      </w:r>
      <w:r>
        <w:rPr>
          <w:rFonts w:ascii="仿宋" w:eastAsia="仿宋" w:hAnsi="仿宋" w:cs="仿宋" w:hint="eastAsia"/>
          <w:bCs/>
          <w:kern w:val="0"/>
          <w:sz w:val="32"/>
          <w:szCs w:val="32"/>
        </w:rPr>
        <w:t>城乡居民医疗保险待遇支付</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t>依据：</w:t>
      </w:r>
      <w:r>
        <w:rPr>
          <w:rFonts w:ascii="仿宋" w:eastAsia="仿宋" w:hAnsi="仿宋" w:cs="仿宋" w:hint="eastAsia"/>
          <w:bCs/>
          <w:kern w:val="0"/>
          <w:sz w:val="28"/>
          <w:szCs w:val="28"/>
        </w:rPr>
        <w:t>《关于进一步完善城乡居民基本医疗保险制度意见的通知》（青政办[2012]86号2012.3.28）第3条第（一）项  提高最高支付限额。2012年，全省城乡居民医保每人每年统筹基金累计最高支付</w:t>
      </w:r>
      <w:r>
        <w:rPr>
          <w:rFonts w:ascii="仿宋" w:eastAsia="仿宋" w:hAnsi="仿宋" w:cs="仿宋" w:hint="eastAsia"/>
          <w:bCs/>
          <w:kern w:val="0"/>
          <w:sz w:val="28"/>
          <w:szCs w:val="28"/>
        </w:rPr>
        <w:lastRenderedPageBreak/>
        <w:t>限额分别提高到全省城镇居民可支配收入的6倍以上，即城镇居民医保与新农合由原来的8万元、5.5万元提高到10万元……</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《关于进一步提高全省城乡居民医保筹资标准促进城乡医保健康发展的意见》（青政[2013]21号2013.4.16）第2条第4款第3项  ……二是住院报销比例。参保人员住院费用补偿按照医疗机构的级别，实行分级按比例补偿，城乡居民医保在三、二、一级定点医疗机构政策范围内住院费用支付比例分别为70%、80%、90%，政策范围内最高支付限额10万元。</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2.</w:t>
      </w:r>
      <w:r>
        <w:rPr>
          <w:rFonts w:ascii="仿宋" w:eastAsia="仿宋" w:hAnsi="仿宋" w:cs="仿宋" w:hint="eastAsia"/>
          <w:bCs/>
          <w:kern w:val="0"/>
          <w:sz w:val="32"/>
          <w:szCs w:val="32"/>
        </w:rPr>
        <w:t>生育保险待遇支付</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t>依据：《</w:t>
      </w:r>
      <w:r>
        <w:rPr>
          <w:rFonts w:ascii="仿宋" w:eastAsia="仿宋" w:hAnsi="仿宋" w:cs="仿宋" w:hint="eastAsia"/>
          <w:bCs/>
          <w:kern w:val="0"/>
          <w:sz w:val="28"/>
          <w:szCs w:val="28"/>
        </w:rPr>
        <w:t>中华人民共和国劳动法》（主席令第28号 1994.7.5）第70条国家发展社会保险事业，建立社会保险制度，设立社会保险基金，使劳动者在年老、患病、工伤、失业、生育等情况下获得帮助和补偿。</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3.</w:t>
      </w:r>
      <w:r>
        <w:rPr>
          <w:rFonts w:ascii="仿宋" w:eastAsia="仿宋" w:hAnsi="仿宋" w:cs="仿宋" w:hint="eastAsia"/>
          <w:bCs/>
          <w:kern w:val="0"/>
          <w:sz w:val="32"/>
          <w:szCs w:val="32"/>
        </w:rPr>
        <w:t>城镇职工基本医疗保险待遇支付</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t>依据：</w:t>
      </w:r>
      <w:r>
        <w:rPr>
          <w:rFonts w:ascii="仿宋" w:eastAsia="仿宋" w:hAnsi="仿宋" w:cs="仿宋" w:hint="eastAsia"/>
          <w:bCs/>
          <w:kern w:val="0"/>
          <w:sz w:val="28"/>
          <w:szCs w:val="28"/>
        </w:rPr>
        <w:t>《国务院关于建立城镇职工基本医疗保险制度的决定》（国发〔1998〕44号）第3条  建立基本医疗保险统筹基金和个人账户。基本医疗保险基金由统筹基金和个人账户构成。……统筹基金和个人账户要划定各自的支付范围，分别核算，不得互相挤占。要确定统筹基金的起付标准和最高支付限额，起付标准原则上控制在当地职工年平均工资的１０％左右，最高支付限额原则上控制在当地职工年平均工资的４倍左右。起付标准以下的医疗费用，从个人账户中支付或由个人自付。起付标准以上、最高支付限额以下的医疗费用，主要从统筹基金中支付，个人也要负担一定比例。超过最高支付限额的医疗费用，可以通过商业医疗保险等途径解决。统筹基金的具体起付标准、</w:t>
      </w:r>
      <w:r>
        <w:rPr>
          <w:rFonts w:ascii="仿宋" w:eastAsia="仿宋" w:hAnsi="仿宋" w:cs="仿宋" w:hint="eastAsia"/>
          <w:bCs/>
          <w:kern w:val="0"/>
          <w:sz w:val="28"/>
          <w:szCs w:val="28"/>
        </w:rPr>
        <w:lastRenderedPageBreak/>
        <w:t>最高支付限额以及在起付标准以上和最高支付限额以下医疗费用的个人负担比例，由统筹地区根据以收定支、收支平衡的原则确定。</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《关于印发青海省城镇职工基本医疗保险制度改革实施方案的通知》（青政[2000]72号2000.9.22）第8条第（二）项 各统筹地区应根据“以收定支、收支平衡”的原则合理确定统筹基金的起付标准和最高支付限额。起付标准应为当地上年度职工平均工资的10%左右。起付标准以上至最高支付限额以下部分主要由社会统筹基金支付，但个人也要负担一定比例。统筹医疗基金最高支付限额一般确定为当地职工上年年平均工资的4倍。超过最高支付限额的医疗费用，可以通过建立特大病医疗保险、职工互助医疗保险、商业医疗保险和社会医疗救助等途径解决。</w:t>
      </w:r>
    </w:p>
    <w:p w:rsidR="006112CA" w:rsidRDefault="002603C3" w:rsidP="00774E07">
      <w:pPr>
        <w:widowControl/>
        <w:spacing w:line="560" w:lineRule="exact"/>
        <w:ind w:firstLineChars="100" w:firstLine="320"/>
        <w:rPr>
          <w:rFonts w:ascii="楷体" w:eastAsia="楷体" w:hAnsi="楷体" w:cs="华文行楷"/>
          <w:kern w:val="0"/>
          <w:sz w:val="32"/>
          <w:szCs w:val="32"/>
        </w:rPr>
      </w:pPr>
      <w:r>
        <w:rPr>
          <w:rFonts w:ascii="楷体" w:eastAsia="楷体" w:hAnsi="楷体" w:cs="华文行楷" w:hint="eastAsia"/>
          <w:kern w:val="0"/>
          <w:sz w:val="32"/>
          <w:szCs w:val="32"/>
        </w:rPr>
        <w:t>（四）行政确认（共3项）</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1.</w:t>
      </w:r>
      <w:r>
        <w:rPr>
          <w:rFonts w:ascii="仿宋" w:eastAsia="仿宋" w:hAnsi="仿宋" w:cs="仿宋" w:hint="eastAsia"/>
          <w:bCs/>
          <w:kern w:val="0"/>
          <w:sz w:val="32"/>
          <w:szCs w:val="32"/>
        </w:rPr>
        <w:t>生育保险待遇申领</w:t>
      </w:r>
    </w:p>
    <w:p w:rsidR="006112CA" w:rsidRDefault="002603C3" w:rsidP="00774E07">
      <w:pPr>
        <w:widowControl/>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依据：《中华人民共和国劳动法》（主席令第28号 1994.7.5）第70条国家发展社会保险事业，建立社会保险制度，设立社会保险基金，使劳动者在年老、患病、工伤、失业、生育等情况下获得帮助和补偿。</w:t>
      </w:r>
    </w:p>
    <w:p w:rsidR="006112CA" w:rsidRDefault="002603C3" w:rsidP="00774E07">
      <w:pPr>
        <w:widowControl/>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《社会保险费征缴暂行条例》(国务院令第259号1999.1.22)第29条省、自治区、直辖市人民政府根据本地实际情况，可以决定本条例适用于行政区域内工伤保险费和生育保险费的征收、缴纳。</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t>《企业职工生育保险试行办法》(劳部发[1994]504号1994.12.14)第8条 生育保险基金由劳动部门所属的社会保险经办机构负责收缴、支付和管理。</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2.</w:t>
      </w:r>
      <w:r>
        <w:rPr>
          <w:rFonts w:ascii="仿宋" w:eastAsia="仿宋" w:hAnsi="仿宋" w:cs="仿宋" w:hint="eastAsia"/>
          <w:bCs/>
          <w:kern w:val="0"/>
          <w:sz w:val="32"/>
          <w:szCs w:val="32"/>
        </w:rPr>
        <w:t>医疗保险登记及医疗保险费申报核定</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lastRenderedPageBreak/>
        <w:t>依据：</w:t>
      </w:r>
      <w:r>
        <w:rPr>
          <w:rFonts w:ascii="仿宋" w:eastAsia="仿宋" w:hAnsi="仿宋" w:cs="仿宋" w:hint="eastAsia"/>
          <w:bCs/>
          <w:kern w:val="0"/>
          <w:sz w:val="28"/>
          <w:szCs w:val="28"/>
        </w:rPr>
        <w:t>社会保险费征缴暂行条例》(国务院令第259号1999.1.22)第7条 缴费单位必须向当地社会保险经办机构办理社会保险登记，参加社会保险。</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第8条 本条例施行前已经参加社会保险的缴费单位，应当自本条例施行之日起6个月内到当地社会保险经办机构补办社会保险登记，由社会保险经办机构发给社会保险登记证件。</w:t>
      </w:r>
    </w:p>
    <w:p w:rsidR="006112CA" w:rsidRDefault="002603C3" w:rsidP="00774E07">
      <w:pPr>
        <w:widowControl/>
        <w:spacing w:line="560" w:lineRule="exact"/>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本条例施行前尚未参加社会保险的缴费单位应当自本条例施行之日起30日内，本条例施行后成立的缴费单位应当自成立之日起30日内，持营业执照或者登记证书等有关证件，到当地社会保险经办机构申请输社会保险登记。社会保险经办机构审核后，发给社会保险登记证件。《青海省行政许可审批项目及行政许可实施主体目录》和《青海省保留的非行政许可审批项目目录》（青海省人民政府令第52号 2005.12.6）。《社会保险费征缴暂行条例》(国务院令第259号1999.1.22)第10条 缴费单位必须按月向社会保险经办机构申报应缴纳的社会保险费数额，经社会保险经办机构核定后，在规定的期限内缴纳社会保险费。缴费单位不按规定申报应缴纳的社会保险费数额的，由社会保险经办机构暂按该单位上月缴费数额的110%确定应缴数额；没有上月缴费数额的，由社会保险经办机构暂按该单位的经营状况、职工人数等有关情况确定应缴数额。缴费单位补办申报手续并按核定数额缴纳社会保险费后，由社会保险经办机构按照规定结算。</w:t>
      </w:r>
    </w:p>
    <w:p w:rsidR="006112CA" w:rsidRDefault="002603C3" w:rsidP="00774E07">
      <w:pPr>
        <w:widowControl/>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3.</w:t>
      </w:r>
      <w:r>
        <w:rPr>
          <w:rFonts w:ascii="仿宋" w:eastAsia="仿宋" w:hAnsi="仿宋" w:cs="仿宋" w:hint="eastAsia"/>
          <w:bCs/>
          <w:kern w:val="0"/>
          <w:sz w:val="32"/>
          <w:szCs w:val="32"/>
        </w:rPr>
        <w:t>低保、特困等困难群众医疗救助</w:t>
      </w:r>
    </w:p>
    <w:p w:rsidR="006112CA" w:rsidRDefault="002603C3" w:rsidP="00774E07">
      <w:pPr>
        <w:spacing w:line="560" w:lineRule="exact"/>
        <w:ind w:firstLineChars="200" w:firstLine="560"/>
        <w:rPr>
          <w:rFonts w:ascii="仿宋" w:eastAsia="仿宋" w:hAnsi="仿宋" w:cs="仿宋"/>
          <w:bCs/>
          <w:kern w:val="0"/>
          <w:sz w:val="28"/>
          <w:szCs w:val="28"/>
        </w:rPr>
      </w:pPr>
      <w:r>
        <w:rPr>
          <w:rFonts w:ascii="仿宋" w:eastAsia="仿宋" w:hAnsi="仿宋" w:cs="仿宋" w:hint="eastAsia"/>
          <w:kern w:val="0"/>
          <w:sz w:val="28"/>
          <w:szCs w:val="28"/>
        </w:rPr>
        <w:t>依据：</w:t>
      </w:r>
      <w:r>
        <w:rPr>
          <w:rFonts w:ascii="仿宋" w:eastAsia="仿宋" w:hAnsi="仿宋" w:cs="仿宋" w:hint="eastAsia"/>
          <w:bCs/>
          <w:kern w:val="0"/>
          <w:sz w:val="28"/>
          <w:szCs w:val="28"/>
        </w:rPr>
        <w:t>《社会救助暂行办法》（国务院令第649号）第五章第三十条：“申请医疗救助的，应当向乡镇人民政府、街道办事处提出，经审核、公示后，由县级人民政府民政部门审批。最低生活保障家庭</w:t>
      </w:r>
      <w:r>
        <w:rPr>
          <w:rFonts w:ascii="仿宋" w:eastAsia="仿宋" w:hAnsi="仿宋" w:cs="仿宋" w:hint="eastAsia"/>
          <w:bCs/>
          <w:kern w:val="0"/>
          <w:sz w:val="28"/>
          <w:szCs w:val="28"/>
        </w:rPr>
        <w:lastRenderedPageBreak/>
        <w:t>成员和特困供养人员的医疗救助，由县级人民政府民政部门直接办理。”（机构改革后，医疗救助职能由民政部划转至医保局）</w:t>
      </w:r>
    </w:p>
    <w:p w:rsidR="006112CA" w:rsidRDefault="002603C3" w:rsidP="00774E07">
      <w:pPr>
        <w:spacing w:line="560" w:lineRule="exact"/>
        <w:ind w:firstLineChars="200" w:firstLine="640"/>
        <w:rPr>
          <w:rFonts w:ascii="楷体" w:eastAsia="楷体" w:hAnsi="楷体" w:cs="华文行楷"/>
          <w:bCs/>
          <w:kern w:val="0"/>
          <w:sz w:val="32"/>
          <w:szCs w:val="32"/>
        </w:rPr>
      </w:pPr>
      <w:r>
        <w:rPr>
          <w:rFonts w:ascii="楷体" w:eastAsia="楷体" w:hAnsi="楷体" w:cs="华文行楷" w:hint="eastAsia"/>
          <w:bCs/>
          <w:kern w:val="0"/>
          <w:sz w:val="32"/>
          <w:szCs w:val="32"/>
        </w:rPr>
        <w:t>（五）行政监督（共</w:t>
      </w:r>
      <w:r>
        <w:rPr>
          <w:rFonts w:ascii="楷体" w:eastAsia="楷体" w:hAnsi="楷体" w:cs="华文行楷"/>
          <w:bCs/>
          <w:kern w:val="0"/>
          <w:sz w:val="32"/>
          <w:szCs w:val="32"/>
        </w:rPr>
        <w:t>1</w:t>
      </w:r>
      <w:r>
        <w:rPr>
          <w:rFonts w:ascii="楷体" w:eastAsia="楷体" w:hAnsi="楷体" w:cs="华文行楷" w:hint="eastAsia"/>
          <w:bCs/>
          <w:kern w:val="0"/>
          <w:sz w:val="32"/>
          <w:szCs w:val="32"/>
        </w:rPr>
        <w:t>项）</w:t>
      </w:r>
    </w:p>
    <w:p w:rsidR="006112CA" w:rsidRDefault="002603C3" w:rsidP="00774E0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、对基本医疗保险基金的监督管理</w:t>
      </w:r>
    </w:p>
    <w:p w:rsidR="006112CA" w:rsidRDefault="002603C3" w:rsidP="00774E07">
      <w:pPr>
        <w:widowControl/>
        <w:shd w:val="clear" w:color="auto" w:fill="FFFFFF"/>
        <w:spacing w:line="5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依据：《国务院关于建立城镇职工基本医疗保险制度的决定》（国发[1998]44号1998.12.14）第4条第4款 各级劳动保障和财政部门，要加强对基本医疗保险基金的监督管理。</w:t>
      </w:r>
    </w:p>
    <w:p w:rsidR="006112CA" w:rsidRDefault="002603C3" w:rsidP="00774E07">
      <w:pPr>
        <w:widowControl/>
        <w:spacing w:line="560" w:lineRule="exact"/>
        <w:ind w:firstLineChars="200" w:firstLine="640"/>
        <w:rPr>
          <w:rFonts w:ascii="楷体" w:eastAsia="楷体" w:hAnsi="楷体" w:cs="华文行楷"/>
          <w:kern w:val="0"/>
          <w:sz w:val="28"/>
          <w:szCs w:val="28"/>
        </w:rPr>
      </w:pPr>
      <w:r>
        <w:rPr>
          <w:rFonts w:ascii="楷体" w:eastAsia="楷体" w:hAnsi="楷体" w:cs="华文行楷" w:hint="eastAsia"/>
          <w:kern w:val="0"/>
          <w:sz w:val="32"/>
          <w:szCs w:val="32"/>
        </w:rPr>
        <w:t>（六）行政检查（共</w:t>
      </w:r>
      <w:r>
        <w:rPr>
          <w:rFonts w:ascii="楷体" w:eastAsia="楷体" w:hAnsi="楷体" w:cs="华文行楷"/>
          <w:kern w:val="0"/>
          <w:sz w:val="32"/>
          <w:szCs w:val="32"/>
        </w:rPr>
        <w:t>1</w:t>
      </w:r>
      <w:r>
        <w:rPr>
          <w:rFonts w:ascii="楷体" w:eastAsia="楷体" w:hAnsi="楷体" w:cs="华文行楷" w:hint="eastAsia"/>
          <w:kern w:val="0"/>
          <w:sz w:val="32"/>
          <w:szCs w:val="32"/>
        </w:rPr>
        <w:t>项）</w:t>
      </w:r>
    </w:p>
    <w:p w:rsidR="006112CA" w:rsidRDefault="002603C3" w:rsidP="00774E07">
      <w:pPr>
        <w:widowControl/>
        <w:spacing w:line="560" w:lineRule="exact"/>
        <w:ind w:firstLineChars="200" w:firstLine="640"/>
        <w:rPr>
          <w:rFonts w:ascii="仿宋" w:eastAsia="仿宋" w:hAnsi="仿宋" w:cs="仿宋"/>
          <w:bCs/>
          <w:kern w:val="0"/>
          <w:sz w:val="32"/>
          <w:szCs w:val="32"/>
          <w:lang w:val="zh-CN"/>
        </w:rPr>
      </w:pPr>
      <w:r>
        <w:rPr>
          <w:rFonts w:ascii="仿宋" w:eastAsia="仿宋" w:hAnsi="仿宋" w:cs="仿宋"/>
          <w:bCs/>
          <w:kern w:val="0"/>
          <w:sz w:val="32"/>
          <w:szCs w:val="32"/>
        </w:rPr>
        <w:t>1</w:t>
      </w:r>
      <w:r>
        <w:rPr>
          <w:rFonts w:ascii="仿宋" w:eastAsia="仿宋" w:hAnsi="仿宋" w:cs="仿宋" w:hint="eastAsia"/>
          <w:bCs/>
          <w:kern w:val="0"/>
          <w:sz w:val="32"/>
          <w:szCs w:val="32"/>
        </w:rPr>
        <w:t>、</w:t>
      </w:r>
      <w:r>
        <w:rPr>
          <w:rFonts w:ascii="仿宋" w:eastAsia="仿宋" w:hAnsi="仿宋" w:cs="仿宋" w:hint="eastAsia"/>
          <w:bCs/>
          <w:kern w:val="0"/>
          <w:sz w:val="32"/>
          <w:szCs w:val="32"/>
          <w:lang w:val="zh-CN"/>
        </w:rPr>
        <w:t>医疗保险定点医疗机构、零售药店的监督检查</w:t>
      </w:r>
    </w:p>
    <w:p w:rsidR="006112CA" w:rsidRDefault="002603C3" w:rsidP="00774E07">
      <w:pPr>
        <w:spacing w:line="560" w:lineRule="exact"/>
        <w:ind w:firstLineChars="200" w:firstLine="560"/>
        <w:rPr>
          <w:rFonts w:ascii="仿宋" w:eastAsia="仿宋" w:hAnsi="仿宋" w:cs="仿宋"/>
          <w:bCs/>
          <w:kern w:val="0"/>
          <w:sz w:val="28"/>
          <w:szCs w:val="28"/>
          <w:lang w:val="zh-CN"/>
        </w:rPr>
      </w:pPr>
      <w:r>
        <w:rPr>
          <w:rFonts w:ascii="仿宋" w:eastAsia="仿宋" w:hAnsi="仿宋" w:cs="仿宋" w:hint="eastAsia"/>
          <w:kern w:val="0"/>
          <w:sz w:val="28"/>
          <w:szCs w:val="28"/>
          <w:lang w:val="zh-CN"/>
        </w:rPr>
        <w:t>依据：</w:t>
      </w:r>
      <w:r>
        <w:rPr>
          <w:rFonts w:ascii="仿宋" w:eastAsia="仿宋" w:hAnsi="仿宋" w:cs="仿宋" w:hint="eastAsia"/>
          <w:bCs/>
          <w:kern w:val="0"/>
          <w:sz w:val="28"/>
          <w:szCs w:val="28"/>
          <w:lang w:val="zh-CN"/>
        </w:rPr>
        <w:t>《国务院关于建立城镇职工基本医疗保险制度的决定》（国发〔1998〕44号）第五条：“劳动保障部会同卫生部、财政部等有关部门制定定点医疗机构和定点药店的资格审定办法。”</w:t>
      </w:r>
    </w:p>
    <w:p w:rsidR="006112CA" w:rsidRDefault="002603C3" w:rsidP="00774E07">
      <w:pPr>
        <w:spacing w:line="5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《城镇职工基本医疗保险定点医疗机构管理暂行办法》（劳社部发〔1999〕14号）第十七条：劳动保障行政部门要组织卫生、物价等有关部门加强对定点医疗机构服务和管理情况的监督检查。</w:t>
      </w:r>
    </w:p>
    <w:p w:rsidR="006112CA" w:rsidRDefault="002603C3" w:rsidP="00774E07">
      <w:pPr>
        <w:spacing w:line="5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城镇职工基本医疗保险定点零售药店管理暂行办法》（劳社部发〔1999〕16号）第十三条：劳动社会保险行政部门要组织药品监督管理、物价、医药行业主管部门等有关部门，加强对定点零售药店处方外配服务和管理的监督检查。要对定点零售药店的资格进行年度审核。</w:t>
      </w:r>
    </w:p>
    <w:p w:rsidR="006112CA" w:rsidRDefault="002603C3" w:rsidP="00774E07">
      <w:pPr>
        <w:spacing w:line="560" w:lineRule="exact"/>
        <w:ind w:firstLineChars="200" w:firstLine="640"/>
        <w:rPr>
          <w:rFonts w:ascii="楷体" w:eastAsia="楷体" w:hAnsi="楷体" w:cs="华文行楷"/>
          <w:sz w:val="32"/>
          <w:szCs w:val="32"/>
        </w:rPr>
      </w:pPr>
      <w:r>
        <w:rPr>
          <w:rFonts w:ascii="楷体" w:eastAsia="楷体" w:hAnsi="楷体" w:cs="华文行楷" w:hint="eastAsia"/>
          <w:sz w:val="32"/>
          <w:szCs w:val="32"/>
        </w:rPr>
        <w:t>（七）其他行政权力（共</w:t>
      </w:r>
      <w:r w:rsidR="009063DF">
        <w:rPr>
          <w:rFonts w:ascii="楷体" w:eastAsia="楷体" w:hAnsi="楷体" w:cs="华文行楷" w:hint="eastAsia"/>
          <w:sz w:val="32"/>
          <w:szCs w:val="32"/>
        </w:rPr>
        <w:t>4</w:t>
      </w:r>
      <w:r>
        <w:rPr>
          <w:rFonts w:ascii="楷体" w:eastAsia="楷体" w:hAnsi="楷体" w:cs="华文行楷" w:hint="eastAsia"/>
          <w:sz w:val="32"/>
          <w:szCs w:val="32"/>
        </w:rPr>
        <w:t>项）</w:t>
      </w:r>
    </w:p>
    <w:p w:rsidR="006112CA" w:rsidRDefault="002603C3" w:rsidP="00774E07">
      <w:pPr>
        <w:spacing w:line="560" w:lineRule="exact"/>
        <w:ind w:firstLineChars="200" w:firstLine="640"/>
        <w:rPr>
          <w:rFonts w:ascii="仿宋" w:eastAsia="仿宋" w:hAnsi="仿宋" w:cs="仿宋"/>
          <w:bCs/>
          <w:sz w:val="32"/>
          <w:szCs w:val="32"/>
        </w:rPr>
      </w:pPr>
      <w:r>
        <w:rPr>
          <w:rFonts w:ascii="仿宋" w:eastAsia="仿宋" w:hAnsi="仿宋" w:cs="仿宋"/>
          <w:bCs/>
          <w:sz w:val="32"/>
          <w:szCs w:val="32"/>
        </w:rPr>
        <w:t>1</w:t>
      </w:r>
      <w:r>
        <w:rPr>
          <w:rFonts w:ascii="仿宋" w:eastAsia="仿宋" w:hAnsi="仿宋" w:cs="仿宋" w:hint="eastAsia"/>
          <w:bCs/>
          <w:sz w:val="32"/>
          <w:szCs w:val="32"/>
        </w:rPr>
        <w:t>．县级行政事业单位医疗保险转诊、转院、转外就医、特检、特疹、特殊用药、特殊病门诊审批。</w:t>
      </w:r>
    </w:p>
    <w:p w:rsidR="006112CA" w:rsidRDefault="002603C3" w:rsidP="00774E07">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依据：根据省人社厅《关于医疗保险特殊药品使用管理有关问题</w:t>
      </w:r>
      <w:r>
        <w:rPr>
          <w:rFonts w:ascii="仿宋" w:eastAsia="仿宋" w:hAnsi="仿宋" w:cs="仿宋" w:hint="eastAsia"/>
          <w:bCs/>
          <w:sz w:val="28"/>
          <w:szCs w:val="28"/>
        </w:rPr>
        <w:lastRenderedPageBreak/>
        <w:t>的通知》（青人社厅发〔2018〕73号）要求。《关于补充完善城镇职工基本医疗保险门诊特殊病慢性病申报流程待遇支付有关问题的通知》（玉人社〔2017〕86号）。</w:t>
      </w:r>
    </w:p>
    <w:p w:rsidR="006112CA" w:rsidRDefault="002603C3" w:rsidP="00774E07">
      <w:pPr>
        <w:numPr>
          <w:ilvl w:val="0"/>
          <w:numId w:val="2"/>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基本医疗保险定点医药机构准入评价。</w:t>
      </w:r>
    </w:p>
    <w:p w:rsidR="006112CA" w:rsidRDefault="002603C3" w:rsidP="00774E07">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依据：国务院《关于第一批取消62项中央指定地方实施行政审批事项的决定》（国发〔2015〕57号）、《关于整合城乡居民基本医疗保险制度的意见》（国发〔2016〕3号）、人社部《关于完善基本医疗保险定点医药机构协议管理的指导意见》（人社部发〔2016〕98号）和《关于印发基本医疗保险定点医药机构协议管理经办规程的通知》（人社厅发〔2016〕139号）、《青海省基本医疗保险定点医药机构准入评价办法》（青人社厅发〔2017〕130号）</w:t>
      </w:r>
    </w:p>
    <w:p w:rsidR="00D94E62" w:rsidRDefault="00D94E62" w:rsidP="00774E07">
      <w:pPr>
        <w:spacing w:line="560" w:lineRule="exact"/>
        <w:ind w:firstLineChars="200" w:firstLine="640"/>
        <w:rPr>
          <w:rFonts w:ascii="仿宋_GB2312" w:eastAsia="仿宋_GB2312" w:hAnsi="宋体" w:cs="宋体"/>
          <w:color w:val="000000" w:themeColor="text1"/>
          <w:kern w:val="0"/>
          <w:sz w:val="32"/>
          <w:szCs w:val="28"/>
        </w:rPr>
      </w:pPr>
      <w:r w:rsidRPr="00D94E62">
        <w:rPr>
          <w:rFonts w:ascii="仿宋_GB2312" w:eastAsia="仿宋_GB2312" w:hAnsi="宋体" w:cs="宋体" w:hint="eastAsia"/>
          <w:color w:val="000000" w:themeColor="text1"/>
          <w:kern w:val="0"/>
          <w:sz w:val="32"/>
          <w:szCs w:val="28"/>
        </w:rPr>
        <w:t>3.职工基本医疗保险登记</w:t>
      </w:r>
    </w:p>
    <w:p w:rsidR="00D94E62" w:rsidRDefault="00D94E62" w:rsidP="00774E07">
      <w:pPr>
        <w:spacing w:line="560" w:lineRule="exact"/>
        <w:ind w:firstLineChars="200" w:firstLine="560"/>
        <w:rPr>
          <w:rFonts w:ascii="仿宋_GB2312" w:eastAsia="仿宋_GB2312" w:hAnsi="宋体" w:cs="宋体"/>
          <w:color w:val="000000" w:themeColor="text1"/>
          <w:kern w:val="0"/>
          <w:sz w:val="28"/>
          <w:szCs w:val="28"/>
        </w:rPr>
      </w:pPr>
      <w:r w:rsidRPr="00D94E62">
        <w:rPr>
          <w:rFonts w:ascii="仿宋_GB2312" w:eastAsia="仿宋_GB2312" w:hAnsi="宋体" w:cs="宋体" w:hint="eastAsia"/>
          <w:color w:val="000000" w:themeColor="text1"/>
          <w:kern w:val="0"/>
          <w:sz w:val="28"/>
          <w:szCs w:val="28"/>
        </w:rPr>
        <w:t>依据：《国务院关于建立城镇职工基本医疗保险制度的决定》（国发1998）44号、《社会保障费征缴暂行条例》国务院259号令《社会保险登记管理暂行办法》《社会保险费申报缴纳管理规定》人社部20号令</w:t>
      </w:r>
    </w:p>
    <w:p w:rsidR="00D94E62" w:rsidRDefault="00D94E62" w:rsidP="00774E07">
      <w:pPr>
        <w:spacing w:line="560" w:lineRule="exact"/>
        <w:ind w:firstLineChars="200" w:firstLine="640"/>
        <w:rPr>
          <w:rFonts w:ascii="仿宋_GB2312" w:eastAsia="仿宋_GB2312" w:hAnsi="宋体" w:cs="宋体"/>
          <w:color w:val="000000" w:themeColor="text1"/>
          <w:kern w:val="0"/>
          <w:sz w:val="32"/>
          <w:szCs w:val="28"/>
        </w:rPr>
      </w:pPr>
      <w:r w:rsidRPr="00D94E62">
        <w:rPr>
          <w:rFonts w:ascii="仿宋_GB2312" w:eastAsia="仿宋_GB2312" w:hAnsi="宋体" w:cs="宋体" w:hint="eastAsia"/>
          <w:color w:val="000000" w:themeColor="text1"/>
          <w:kern w:val="0"/>
          <w:sz w:val="32"/>
          <w:szCs w:val="28"/>
        </w:rPr>
        <w:t>4、职工基本医疗保险费申报缴费核定</w:t>
      </w:r>
    </w:p>
    <w:p w:rsidR="00D94E62" w:rsidRPr="00D94E62" w:rsidRDefault="00D94E62" w:rsidP="00774E07">
      <w:pPr>
        <w:spacing w:line="56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依据:</w:t>
      </w:r>
      <w:r w:rsidRPr="00D94E62">
        <w:rPr>
          <w:rFonts w:ascii="仿宋_GB2312" w:eastAsia="仿宋_GB2312" w:hAnsi="宋体" w:cs="宋体" w:hint="eastAsia"/>
          <w:color w:val="000000" w:themeColor="text1"/>
          <w:kern w:val="0"/>
          <w:sz w:val="28"/>
          <w:szCs w:val="28"/>
        </w:rPr>
        <w:t>《社会保险缴费暂行条例》《社会保险申报缴纳管理规定》</w:t>
      </w:r>
    </w:p>
    <w:p w:rsidR="006112CA" w:rsidRDefault="002603C3" w:rsidP="00774E07">
      <w:pPr>
        <w:spacing w:line="560" w:lineRule="exact"/>
        <w:ind w:firstLineChars="200" w:firstLine="640"/>
        <w:rPr>
          <w:rFonts w:ascii="楷体" w:eastAsia="楷体" w:hAnsi="楷体" w:cs="华文行楷"/>
          <w:sz w:val="32"/>
          <w:szCs w:val="32"/>
        </w:rPr>
      </w:pPr>
      <w:r>
        <w:rPr>
          <w:rFonts w:ascii="楷体" w:eastAsia="楷体" w:hAnsi="楷体" w:cs="华文行楷" w:hint="eastAsia"/>
          <w:sz w:val="32"/>
          <w:szCs w:val="32"/>
        </w:rPr>
        <w:t>（八</w:t>
      </w:r>
      <w:bookmarkStart w:id="0" w:name="_GoBack"/>
      <w:bookmarkEnd w:id="0"/>
      <w:r>
        <w:rPr>
          <w:rFonts w:ascii="楷体" w:eastAsia="楷体" w:hAnsi="楷体" w:cs="华文行楷" w:hint="eastAsia"/>
          <w:sz w:val="32"/>
          <w:szCs w:val="32"/>
        </w:rPr>
        <w:t>）公共服务（共</w:t>
      </w:r>
      <w:r>
        <w:rPr>
          <w:rFonts w:ascii="楷体" w:eastAsia="楷体" w:hAnsi="楷体" w:cs="华文行楷"/>
          <w:sz w:val="32"/>
          <w:szCs w:val="32"/>
        </w:rPr>
        <w:t>1</w:t>
      </w:r>
      <w:r>
        <w:rPr>
          <w:rFonts w:ascii="楷体" w:eastAsia="楷体" w:hAnsi="楷体" w:cs="华文行楷" w:hint="eastAsia"/>
          <w:sz w:val="32"/>
          <w:szCs w:val="32"/>
        </w:rPr>
        <w:t>项）</w:t>
      </w:r>
    </w:p>
    <w:p w:rsidR="006112CA" w:rsidRDefault="002603C3" w:rsidP="00774E0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．办理跨省异地就医登记备案相关手续</w:t>
      </w:r>
    </w:p>
    <w:p w:rsidR="006112CA" w:rsidRDefault="002603C3" w:rsidP="00774E07">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依据：《青海省基本医疗保险跨省异地就医住院医疗费用直接结算工作方案》（青医政〔2017〕3号）、《关于进一步加强我州异地就医人员备案的通知》（南社服局发〔2017〕118号）。</w:t>
      </w:r>
    </w:p>
    <w:p w:rsidR="006112CA" w:rsidRDefault="006112CA" w:rsidP="00774E07">
      <w:pPr>
        <w:spacing w:line="560" w:lineRule="exact"/>
        <w:ind w:firstLineChars="200" w:firstLine="560"/>
        <w:rPr>
          <w:rFonts w:ascii="仿宋" w:eastAsia="仿宋" w:hAnsi="仿宋" w:cs="仿宋"/>
          <w:sz w:val="28"/>
          <w:szCs w:val="28"/>
        </w:rPr>
      </w:pPr>
    </w:p>
    <w:sectPr w:rsidR="006112CA" w:rsidSect="006112CA">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41" w:rsidRDefault="00300041" w:rsidP="006112CA">
      <w:r>
        <w:separator/>
      </w:r>
    </w:p>
  </w:endnote>
  <w:endnote w:type="continuationSeparator" w:id="0">
    <w:p w:rsidR="00300041" w:rsidRDefault="00300041" w:rsidP="00611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CA" w:rsidRDefault="006939F8">
    <w:pPr>
      <w:pStyle w:val="a5"/>
      <w:jc w:val="center"/>
    </w:pPr>
    <w:r w:rsidRPr="006939F8">
      <w:fldChar w:fldCharType="begin"/>
    </w:r>
    <w:r w:rsidR="002603C3">
      <w:instrText xml:space="preserve"> PAGE   \* MERGEFORMAT </w:instrText>
    </w:r>
    <w:r w:rsidRPr="006939F8">
      <w:fldChar w:fldCharType="separate"/>
    </w:r>
    <w:r w:rsidR="00774E07" w:rsidRPr="00774E07">
      <w:rPr>
        <w:noProof/>
        <w:lang w:val="zh-CN"/>
      </w:rPr>
      <w:t>11</w:t>
    </w:r>
    <w:r>
      <w:rPr>
        <w:lang w:val="zh-CN"/>
      </w:rPr>
      <w:fldChar w:fldCharType="end"/>
    </w:r>
  </w:p>
  <w:p w:rsidR="006112CA" w:rsidRDefault="006112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41" w:rsidRDefault="00300041" w:rsidP="006112CA">
      <w:r>
        <w:separator/>
      </w:r>
    </w:p>
  </w:footnote>
  <w:footnote w:type="continuationSeparator" w:id="0">
    <w:p w:rsidR="00300041" w:rsidRDefault="00300041" w:rsidP="00611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CA" w:rsidRDefault="006112C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13F9B"/>
    <w:multiLevelType w:val="multilevel"/>
    <w:tmpl w:val="41C13F9B"/>
    <w:lvl w:ilvl="0">
      <w:start w:val="1"/>
      <w:numFmt w:val="japaneseCounting"/>
      <w:lvlText w:val="%1、"/>
      <w:lvlJc w:val="left"/>
      <w:pPr>
        <w:ind w:left="1429" w:hanging="720"/>
      </w:pPr>
      <w:rPr>
        <w:rFonts w:cs="Times New Roman" w:hint="default"/>
        <w:lang w:val="en-US"/>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7486BCED"/>
    <w:multiLevelType w:val="singleLevel"/>
    <w:tmpl w:val="7486BCED"/>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16386"/>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00CA7C16"/>
    <w:rsid w:val="00016547"/>
    <w:rsid w:val="000173ED"/>
    <w:rsid w:val="00036EE2"/>
    <w:rsid w:val="00053946"/>
    <w:rsid w:val="000660BC"/>
    <w:rsid w:val="00075F6F"/>
    <w:rsid w:val="00077B62"/>
    <w:rsid w:val="00084ADF"/>
    <w:rsid w:val="000A1176"/>
    <w:rsid w:val="000A42C6"/>
    <w:rsid w:val="000C1274"/>
    <w:rsid w:val="000C3F3A"/>
    <w:rsid w:val="000C6287"/>
    <w:rsid w:val="000D1857"/>
    <w:rsid w:val="000F347B"/>
    <w:rsid w:val="00113FC7"/>
    <w:rsid w:val="0011615F"/>
    <w:rsid w:val="001371C1"/>
    <w:rsid w:val="00145BC0"/>
    <w:rsid w:val="00150A47"/>
    <w:rsid w:val="00175F43"/>
    <w:rsid w:val="00195BD3"/>
    <w:rsid w:val="001A1D70"/>
    <w:rsid w:val="001A22F8"/>
    <w:rsid w:val="001A68F8"/>
    <w:rsid w:val="001A6F76"/>
    <w:rsid w:val="001C1188"/>
    <w:rsid w:val="001D1D67"/>
    <w:rsid w:val="001D27B3"/>
    <w:rsid w:val="001E022D"/>
    <w:rsid w:val="001E7E54"/>
    <w:rsid w:val="001F169E"/>
    <w:rsid w:val="00220B8F"/>
    <w:rsid w:val="002233ED"/>
    <w:rsid w:val="00224EE2"/>
    <w:rsid w:val="00226E02"/>
    <w:rsid w:val="00232758"/>
    <w:rsid w:val="002337A5"/>
    <w:rsid w:val="00236BB2"/>
    <w:rsid w:val="00241E4E"/>
    <w:rsid w:val="0024533D"/>
    <w:rsid w:val="00247977"/>
    <w:rsid w:val="002603C3"/>
    <w:rsid w:val="00267423"/>
    <w:rsid w:val="00282D95"/>
    <w:rsid w:val="00295446"/>
    <w:rsid w:val="002B6785"/>
    <w:rsid w:val="002C3BA1"/>
    <w:rsid w:val="002C7A52"/>
    <w:rsid w:val="002D47A1"/>
    <w:rsid w:val="002E3123"/>
    <w:rsid w:val="002E6F78"/>
    <w:rsid w:val="002F26E3"/>
    <w:rsid w:val="002F4328"/>
    <w:rsid w:val="00300041"/>
    <w:rsid w:val="00311602"/>
    <w:rsid w:val="00314635"/>
    <w:rsid w:val="00333C6B"/>
    <w:rsid w:val="00335D1C"/>
    <w:rsid w:val="00337901"/>
    <w:rsid w:val="0034513E"/>
    <w:rsid w:val="00345C7D"/>
    <w:rsid w:val="00351020"/>
    <w:rsid w:val="00360E21"/>
    <w:rsid w:val="003709AC"/>
    <w:rsid w:val="00384349"/>
    <w:rsid w:val="003906DC"/>
    <w:rsid w:val="00391807"/>
    <w:rsid w:val="003920DA"/>
    <w:rsid w:val="003A4C3F"/>
    <w:rsid w:val="003B084F"/>
    <w:rsid w:val="003C03CB"/>
    <w:rsid w:val="003E7B8A"/>
    <w:rsid w:val="004033FF"/>
    <w:rsid w:val="004071E7"/>
    <w:rsid w:val="00407FB6"/>
    <w:rsid w:val="00410129"/>
    <w:rsid w:val="0041224B"/>
    <w:rsid w:val="0044268B"/>
    <w:rsid w:val="00471C5F"/>
    <w:rsid w:val="00474E6C"/>
    <w:rsid w:val="004977C1"/>
    <w:rsid w:val="004A0514"/>
    <w:rsid w:val="004B7756"/>
    <w:rsid w:val="004D6F7D"/>
    <w:rsid w:val="004D71EB"/>
    <w:rsid w:val="004E504A"/>
    <w:rsid w:val="004F37DD"/>
    <w:rsid w:val="005039F7"/>
    <w:rsid w:val="00513F33"/>
    <w:rsid w:val="005324F0"/>
    <w:rsid w:val="00547B44"/>
    <w:rsid w:val="00553DD9"/>
    <w:rsid w:val="00565B2B"/>
    <w:rsid w:val="005718FF"/>
    <w:rsid w:val="0058588C"/>
    <w:rsid w:val="005979BC"/>
    <w:rsid w:val="005A224F"/>
    <w:rsid w:val="005A611C"/>
    <w:rsid w:val="005E0DDB"/>
    <w:rsid w:val="0060201E"/>
    <w:rsid w:val="006047BB"/>
    <w:rsid w:val="006112CA"/>
    <w:rsid w:val="00611E3F"/>
    <w:rsid w:val="006154D4"/>
    <w:rsid w:val="00630ECA"/>
    <w:rsid w:val="00645966"/>
    <w:rsid w:val="0065254C"/>
    <w:rsid w:val="006678C6"/>
    <w:rsid w:val="0068018B"/>
    <w:rsid w:val="006826A7"/>
    <w:rsid w:val="006912C8"/>
    <w:rsid w:val="006939F8"/>
    <w:rsid w:val="006975CB"/>
    <w:rsid w:val="006A23D0"/>
    <w:rsid w:val="006D73C3"/>
    <w:rsid w:val="006E2D9D"/>
    <w:rsid w:val="006E31DC"/>
    <w:rsid w:val="006F2A19"/>
    <w:rsid w:val="0075488E"/>
    <w:rsid w:val="0077412C"/>
    <w:rsid w:val="00774E07"/>
    <w:rsid w:val="00791ECB"/>
    <w:rsid w:val="007A1AAB"/>
    <w:rsid w:val="007B2992"/>
    <w:rsid w:val="007C61F1"/>
    <w:rsid w:val="007C7C8D"/>
    <w:rsid w:val="007D2DDC"/>
    <w:rsid w:val="007E2532"/>
    <w:rsid w:val="007E7750"/>
    <w:rsid w:val="00804444"/>
    <w:rsid w:val="008260EB"/>
    <w:rsid w:val="00852213"/>
    <w:rsid w:val="00857715"/>
    <w:rsid w:val="00880C34"/>
    <w:rsid w:val="00890AD5"/>
    <w:rsid w:val="00893736"/>
    <w:rsid w:val="008B029A"/>
    <w:rsid w:val="008C3027"/>
    <w:rsid w:val="008E6D67"/>
    <w:rsid w:val="008E7678"/>
    <w:rsid w:val="008F0DBF"/>
    <w:rsid w:val="009047E5"/>
    <w:rsid w:val="009063DF"/>
    <w:rsid w:val="0090741D"/>
    <w:rsid w:val="009330AF"/>
    <w:rsid w:val="00933143"/>
    <w:rsid w:val="00933391"/>
    <w:rsid w:val="00963F95"/>
    <w:rsid w:val="009709E2"/>
    <w:rsid w:val="00977B36"/>
    <w:rsid w:val="0098299F"/>
    <w:rsid w:val="009D7E8A"/>
    <w:rsid w:val="009E510D"/>
    <w:rsid w:val="00A11FEB"/>
    <w:rsid w:val="00A12A5E"/>
    <w:rsid w:val="00A270F3"/>
    <w:rsid w:val="00A3740B"/>
    <w:rsid w:val="00A451C5"/>
    <w:rsid w:val="00A45564"/>
    <w:rsid w:val="00A57F99"/>
    <w:rsid w:val="00A7052B"/>
    <w:rsid w:val="00A724C2"/>
    <w:rsid w:val="00A97365"/>
    <w:rsid w:val="00AA195A"/>
    <w:rsid w:val="00AB1E28"/>
    <w:rsid w:val="00AB306D"/>
    <w:rsid w:val="00AC1C14"/>
    <w:rsid w:val="00AC21DF"/>
    <w:rsid w:val="00AD2434"/>
    <w:rsid w:val="00AD6BAD"/>
    <w:rsid w:val="00AE3331"/>
    <w:rsid w:val="00AE746C"/>
    <w:rsid w:val="00AF10A4"/>
    <w:rsid w:val="00B048B2"/>
    <w:rsid w:val="00B31AFB"/>
    <w:rsid w:val="00B5660A"/>
    <w:rsid w:val="00B61293"/>
    <w:rsid w:val="00BA628D"/>
    <w:rsid w:val="00BA7F3C"/>
    <w:rsid w:val="00BC14E6"/>
    <w:rsid w:val="00C42DBB"/>
    <w:rsid w:val="00C44F8A"/>
    <w:rsid w:val="00C559DC"/>
    <w:rsid w:val="00C6216F"/>
    <w:rsid w:val="00C835D3"/>
    <w:rsid w:val="00C91151"/>
    <w:rsid w:val="00C934C4"/>
    <w:rsid w:val="00C964F2"/>
    <w:rsid w:val="00CA7C16"/>
    <w:rsid w:val="00CC1847"/>
    <w:rsid w:val="00CC1E22"/>
    <w:rsid w:val="00CC5C76"/>
    <w:rsid w:val="00CC67D3"/>
    <w:rsid w:val="00CC76A6"/>
    <w:rsid w:val="00CE2760"/>
    <w:rsid w:val="00CF584C"/>
    <w:rsid w:val="00D027F3"/>
    <w:rsid w:val="00D06034"/>
    <w:rsid w:val="00D25D4B"/>
    <w:rsid w:val="00D2725F"/>
    <w:rsid w:val="00D273A1"/>
    <w:rsid w:val="00D76245"/>
    <w:rsid w:val="00D94E62"/>
    <w:rsid w:val="00DB2081"/>
    <w:rsid w:val="00DD12C4"/>
    <w:rsid w:val="00DD63AA"/>
    <w:rsid w:val="00DF0DDE"/>
    <w:rsid w:val="00E11FA1"/>
    <w:rsid w:val="00E14A09"/>
    <w:rsid w:val="00E24D0D"/>
    <w:rsid w:val="00E27C8A"/>
    <w:rsid w:val="00E53549"/>
    <w:rsid w:val="00E72751"/>
    <w:rsid w:val="00E90CA7"/>
    <w:rsid w:val="00EB37D2"/>
    <w:rsid w:val="00EB6F83"/>
    <w:rsid w:val="00EC651C"/>
    <w:rsid w:val="00ED66B4"/>
    <w:rsid w:val="00EE158B"/>
    <w:rsid w:val="00EE1DAA"/>
    <w:rsid w:val="00EE27B7"/>
    <w:rsid w:val="00F05D80"/>
    <w:rsid w:val="00F25CC3"/>
    <w:rsid w:val="00F43685"/>
    <w:rsid w:val="00F77CF1"/>
    <w:rsid w:val="00F910BF"/>
    <w:rsid w:val="00FE6B7F"/>
    <w:rsid w:val="011D6809"/>
    <w:rsid w:val="077E0859"/>
    <w:rsid w:val="0D2C77AB"/>
    <w:rsid w:val="0EA84719"/>
    <w:rsid w:val="0F0912BA"/>
    <w:rsid w:val="10005843"/>
    <w:rsid w:val="11807745"/>
    <w:rsid w:val="19BE6D50"/>
    <w:rsid w:val="1EF03D4E"/>
    <w:rsid w:val="1F4433A3"/>
    <w:rsid w:val="26F30F76"/>
    <w:rsid w:val="28E64C29"/>
    <w:rsid w:val="29B27F4E"/>
    <w:rsid w:val="2E755845"/>
    <w:rsid w:val="333625AD"/>
    <w:rsid w:val="376B551A"/>
    <w:rsid w:val="3BDA7340"/>
    <w:rsid w:val="487216E8"/>
    <w:rsid w:val="4ABF4C30"/>
    <w:rsid w:val="4C2E4987"/>
    <w:rsid w:val="4D380779"/>
    <w:rsid w:val="50161ADE"/>
    <w:rsid w:val="52531F4F"/>
    <w:rsid w:val="52966789"/>
    <w:rsid w:val="57B66EF2"/>
    <w:rsid w:val="5DFD2B3F"/>
    <w:rsid w:val="60652778"/>
    <w:rsid w:val="6160574F"/>
    <w:rsid w:val="63A13700"/>
    <w:rsid w:val="693862AF"/>
    <w:rsid w:val="72375E54"/>
    <w:rsid w:val="75F46C3A"/>
    <w:rsid w:val="76936197"/>
    <w:rsid w:val="7D0719AF"/>
    <w:rsid w:val="7EBE5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nhideWhenUsed="0"/>
    <w:lsdException w:name="header" w:locked="0" w:semiHidden="0" w:unhideWhenUsed="0" w:qFormat="1"/>
    <w:lsdException w:name="footer" w:locked="0" w:semiHidden="0" w:unhideWhenUsed="0" w:qFormat="1"/>
    <w:lsdException w:name="caption" w:uiPriority="35" w:qFormat="1"/>
    <w:lsdException w:name="annotation reference" w:locked="0" w:semiHidden="0" w:unhideWhenUsed="0"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Body Text Indent 3" w:locked="0" w:semiHidden="0" w:unhideWhenUsed="0" w:qFormat="1"/>
    <w:lsdException w:name="Hyperlink" w:locked="0" w:semiHidden="0" w:unhideWhenUsed="0" w:qFormat="1"/>
    <w:lsdException w:name="FollowedHyperlink" w:semiHidden="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semiHidden="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locked="0" w:qFormat="1"/>
    <w:lsdException w:name="annotation subject" w:locked="0" w:semiHidden="0" w:unhideWhenUsed="0"/>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112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6112CA"/>
    <w:pPr>
      <w:jc w:val="left"/>
    </w:pPr>
  </w:style>
  <w:style w:type="paragraph" w:styleId="a4">
    <w:name w:val="Balloon Text"/>
    <w:basedOn w:val="a"/>
    <w:link w:val="Char0"/>
    <w:uiPriority w:val="99"/>
    <w:qFormat/>
    <w:rsid w:val="006112CA"/>
    <w:rPr>
      <w:sz w:val="18"/>
      <w:szCs w:val="18"/>
    </w:rPr>
  </w:style>
  <w:style w:type="paragraph" w:styleId="a5">
    <w:name w:val="footer"/>
    <w:basedOn w:val="a"/>
    <w:link w:val="Char1"/>
    <w:uiPriority w:val="99"/>
    <w:qFormat/>
    <w:rsid w:val="006112CA"/>
    <w:pPr>
      <w:tabs>
        <w:tab w:val="center" w:pos="4153"/>
        <w:tab w:val="right" w:pos="8306"/>
      </w:tabs>
      <w:snapToGrid w:val="0"/>
      <w:jc w:val="left"/>
    </w:pPr>
    <w:rPr>
      <w:sz w:val="18"/>
      <w:szCs w:val="18"/>
    </w:rPr>
  </w:style>
  <w:style w:type="paragraph" w:styleId="a6">
    <w:name w:val="header"/>
    <w:basedOn w:val="a"/>
    <w:link w:val="Char2"/>
    <w:uiPriority w:val="99"/>
    <w:qFormat/>
    <w:rsid w:val="006112C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6112CA"/>
    <w:pPr>
      <w:spacing w:line="200" w:lineRule="exact"/>
      <w:ind w:firstLineChars="200" w:firstLine="360"/>
    </w:pPr>
    <w:rPr>
      <w:rFonts w:ascii="宋体" w:hAnsi="宋体"/>
      <w:sz w:val="18"/>
      <w:szCs w:val="20"/>
    </w:rPr>
  </w:style>
  <w:style w:type="paragraph" w:styleId="a7">
    <w:name w:val="Normal (Web)"/>
    <w:basedOn w:val="a"/>
    <w:uiPriority w:val="99"/>
    <w:unhideWhenUsed/>
    <w:qFormat/>
    <w:locked/>
    <w:rsid w:val="006112CA"/>
    <w:pPr>
      <w:spacing w:beforeAutospacing="1" w:afterAutospacing="1"/>
      <w:jc w:val="left"/>
    </w:pPr>
    <w:rPr>
      <w:kern w:val="0"/>
      <w:sz w:val="24"/>
    </w:rPr>
  </w:style>
  <w:style w:type="paragraph" w:styleId="a8">
    <w:name w:val="annotation subject"/>
    <w:basedOn w:val="a3"/>
    <w:next w:val="a3"/>
    <w:link w:val="Char3"/>
    <w:uiPriority w:val="99"/>
    <w:rsid w:val="006112CA"/>
    <w:rPr>
      <w:b/>
      <w:bCs/>
    </w:rPr>
  </w:style>
  <w:style w:type="character" w:styleId="a9">
    <w:name w:val="Strong"/>
    <w:basedOn w:val="a0"/>
    <w:uiPriority w:val="99"/>
    <w:qFormat/>
    <w:rsid w:val="006112CA"/>
    <w:rPr>
      <w:rFonts w:cs="Times New Roman"/>
      <w:b/>
      <w:bCs/>
    </w:rPr>
  </w:style>
  <w:style w:type="character" w:styleId="aa">
    <w:name w:val="page number"/>
    <w:basedOn w:val="a0"/>
    <w:uiPriority w:val="99"/>
    <w:qFormat/>
    <w:rsid w:val="006112CA"/>
    <w:rPr>
      <w:rFonts w:cs="Times New Roman"/>
    </w:rPr>
  </w:style>
  <w:style w:type="character" w:styleId="ab">
    <w:name w:val="FollowedHyperlink"/>
    <w:basedOn w:val="a0"/>
    <w:uiPriority w:val="99"/>
    <w:unhideWhenUsed/>
    <w:qFormat/>
    <w:locked/>
    <w:rsid w:val="006112CA"/>
    <w:rPr>
      <w:color w:val="07519A"/>
      <w:u w:val="none"/>
    </w:rPr>
  </w:style>
  <w:style w:type="character" w:styleId="ac">
    <w:name w:val="Emphasis"/>
    <w:basedOn w:val="a0"/>
    <w:uiPriority w:val="20"/>
    <w:qFormat/>
    <w:locked/>
    <w:rsid w:val="006112CA"/>
  </w:style>
  <w:style w:type="character" w:styleId="HTML">
    <w:name w:val="HTML Definition"/>
    <w:basedOn w:val="a0"/>
    <w:uiPriority w:val="99"/>
    <w:unhideWhenUsed/>
    <w:qFormat/>
    <w:locked/>
    <w:rsid w:val="006112CA"/>
  </w:style>
  <w:style w:type="character" w:styleId="HTML0">
    <w:name w:val="HTML Variable"/>
    <w:basedOn w:val="a0"/>
    <w:uiPriority w:val="99"/>
    <w:unhideWhenUsed/>
    <w:qFormat/>
    <w:locked/>
    <w:rsid w:val="006112CA"/>
  </w:style>
  <w:style w:type="character" w:styleId="ad">
    <w:name w:val="Hyperlink"/>
    <w:basedOn w:val="a0"/>
    <w:uiPriority w:val="99"/>
    <w:qFormat/>
    <w:rsid w:val="006112CA"/>
    <w:rPr>
      <w:rFonts w:cs="Times New Roman"/>
      <w:color w:val="0000FF"/>
      <w:u w:val="single"/>
    </w:rPr>
  </w:style>
  <w:style w:type="character" w:styleId="HTML1">
    <w:name w:val="HTML Code"/>
    <w:basedOn w:val="a0"/>
    <w:uiPriority w:val="99"/>
    <w:unhideWhenUsed/>
    <w:qFormat/>
    <w:locked/>
    <w:rsid w:val="006112CA"/>
    <w:rPr>
      <w:rFonts w:ascii="Courier New" w:eastAsia="Courier New" w:hAnsi="Courier New" w:cs="Courier New" w:hint="default"/>
      <w:sz w:val="20"/>
    </w:rPr>
  </w:style>
  <w:style w:type="character" w:styleId="ae">
    <w:name w:val="annotation reference"/>
    <w:basedOn w:val="a0"/>
    <w:uiPriority w:val="99"/>
    <w:qFormat/>
    <w:rsid w:val="006112CA"/>
    <w:rPr>
      <w:rFonts w:cs="Times New Roman"/>
      <w:sz w:val="21"/>
      <w:szCs w:val="21"/>
    </w:rPr>
  </w:style>
  <w:style w:type="character" w:styleId="HTML2">
    <w:name w:val="HTML Cite"/>
    <w:basedOn w:val="a0"/>
    <w:uiPriority w:val="99"/>
    <w:unhideWhenUsed/>
    <w:qFormat/>
    <w:locked/>
    <w:rsid w:val="006112CA"/>
  </w:style>
  <w:style w:type="character" w:styleId="HTML3">
    <w:name w:val="HTML Keyboard"/>
    <w:basedOn w:val="a0"/>
    <w:uiPriority w:val="99"/>
    <w:unhideWhenUsed/>
    <w:qFormat/>
    <w:locked/>
    <w:rsid w:val="006112CA"/>
    <w:rPr>
      <w:rFonts w:ascii="Courier New" w:eastAsia="Courier New" w:hAnsi="Courier New" w:cs="Courier New"/>
      <w:sz w:val="20"/>
    </w:rPr>
  </w:style>
  <w:style w:type="character" w:styleId="HTML4">
    <w:name w:val="HTML Sample"/>
    <w:basedOn w:val="a0"/>
    <w:uiPriority w:val="99"/>
    <w:unhideWhenUsed/>
    <w:qFormat/>
    <w:locked/>
    <w:rsid w:val="006112CA"/>
    <w:rPr>
      <w:rFonts w:ascii="Courier New" w:eastAsia="Courier New" w:hAnsi="Courier New" w:cs="Courier New" w:hint="default"/>
    </w:rPr>
  </w:style>
  <w:style w:type="character" w:customStyle="1" w:styleId="Char">
    <w:name w:val="批注文字 Char"/>
    <w:basedOn w:val="a0"/>
    <w:link w:val="a3"/>
    <w:uiPriority w:val="99"/>
    <w:semiHidden/>
    <w:qFormat/>
    <w:locked/>
    <w:rsid w:val="006112CA"/>
    <w:rPr>
      <w:rFonts w:cs="Times New Roman"/>
      <w:kern w:val="2"/>
      <w:sz w:val="24"/>
      <w:szCs w:val="24"/>
    </w:rPr>
  </w:style>
  <w:style w:type="character" w:customStyle="1" w:styleId="Char3">
    <w:name w:val="批注主题 Char"/>
    <w:basedOn w:val="Char"/>
    <w:link w:val="a8"/>
    <w:uiPriority w:val="99"/>
    <w:semiHidden/>
    <w:qFormat/>
    <w:locked/>
    <w:rsid w:val="006112CA"/>
    <w:rPr>
      <w:b/>
      <w:bCs/>
    </w:rPr>
  </w:style>
  <w:style w:type="character" w:customStyle="1" w:styleId="Char0">
    <w:name w:val="批注框文本 Char"/>
    <w:basedOn w:val="a0"/>
    <w:link w:val="a4"/>
    <w:uiPriority w:val="99"/>
    <w:semiHidden/>
    <w:qFormat/>
    <w:locked/>
    <w:rsid w:val="006112CA"/>
    <w:rPr>
      <w:rFonts w:cs="Times New Roman"/>
      <w:kern w:val="2"/>
      <w:sz w:val="18"/>
      <w:szCs w:val="18"/>
    </w:rPr>
  </w:style>
  <w:style w:type="character" w:customStyle="1" w:styleId="Char1">
    <w:name w:val="页脚 Char"/>
    <w:basedOn w:val="a0"/>
    <w:link w:val="a5"/>
    <w:uiPriority w:val="99"/>
    <w:qFormat/>
    <w:locked/>
    <w:rsid w:val="006112CA"/>
    <w:rPr>
      <w:rFonts w:cs="Times New Roman"/>
      <w:sz w:val="18"/>
      <w:szCs w:val="18"/>
    </w:rPr>
  </w:style>
  <w:style w:type="character" w:customStyle="1" w:styleId="Char2">
    <w:name w:val="页眉 Char"/>
    <w:basedOn w:val="a0"/>
    <w:link w:val="a6"/>
    <w:uiPriority w:val="99"/>
    <w:semiHidden/>
    <w:qFormat/>
    <w:locked/>
    <w:rsid w:val="006112CA"/>
    <w:rPr>
      <w:rFonts w:cs="Times New Roman"/>
      <w:sz w:val="18"/>
      <w:szCs w:val="18"/>
    </w:rPr>
  </w:style>
  <w:style w:type="character" w:customStyle="1" w:styleId="3Char">
    <w:name w:val="正文文本缩进 3 Char"/>
    <w:basedOn w:val="a0"/>
    <w:link w:val="3"/>
    <w:uiPriority w:val="99"/>
    <w:qFormat/>
    <w:locked/>
    <w:rsid w:val="006112CA"/>
    <w:rPr>
      <w:rFonts w:ascii="宋体" w:eastAsia="宋体" w:hAnsi="宋体" w:cs="Times New Roman"/>
      <w:sz w:val="20"/>
      <w:szCs w:val="20"/>
    </w:rPr>
  </w:style>
  <w:style w:type="paragraph" w:customStyle="1" w:styleId="Char10">
    <w:name w:val="Char1"/>
    <w:basedOn w:val="a"/>
    <w:uiPriority w:val="99"/>
    <w:qFormat/>
    <w:rsid w:val="006112CA"/>
  </w:style>
  <w:style w:type="character" w:customStyle="1" w:styleId="apple-converted-space">
    <w:name w:val="apple-converted-space"/>
    <w:basedOn w:val="a0"/>
    <w:uiPriority w:val="99"/>
    <w:qFormat/>
    <w:rsid w:val="006112CA"/>
    <w:rPr>
      <w:rFonts w:cs="Times New Roman"/>
    </w:rPr>
  </w:style>
  <w:style w:type="character" w:customStyle="1" w:styleId="sm">
    <w:name w:val="sm"/>
    <w:basedOn w:val="a0"/>
    <w:qFormat/>
    <w:rsid w:val="006112CA"/>
    <w:rPr>
      <w:color w:val="666666"/>
      <w:sz w:val="18"/>
      <w:szCs w:val="18"/>
    </w:rPr>
  </w:style>
  <w:style w:type="character" w:customStyle="1" w:styleId="hover22">
    <w:name w:val="hover22"/>
    <w:basedOn w:val="a0"/>
    <w:qFormat/>
    <w:rsid w:val="006112CA"/>
    <w:rPr>
      <w:color w:val="666666"/>
      <w:shd w:val="clear" w:color="auto" w:fill="EAEAEA"/>
    </w:rPr>
  </w:style>
  <w:style w:type="character" w:customStyle="1" w:styleId="hover23">
    <w:name w:val="hover23"/>
    <w:basedOn w:val="a0"/>
    <w:qFormat/>
    <w:rsid w:val="006112CA"/>
    <w:rPr>
      <w:color w:val="666666"/>
      <w:shd w:val="clear" w:color="auto" w:fill="EAEAEA"/>
    </w:rPr>
  </w:style>
  <w:style w:type="character" w:customStyle="1" w:styleId="hover24">
    <w:name w:val="hover24"/>
    <w:basedOn w:val="a0"/>
    <w:qFormat/>
    <w:rsid w:val="006112CA"/>
    <w:rPr>
      <w:color w:val="666666"/>
      <w:shd w:val="clear" w:color="auto" w:fill="EAEAEA"/>
    </w:rPr>
  </w:style>
  <w:style w:type="character" w:customStyle="1" w:styleId="hover25">
    <w:name w:val="hover25"/>
    <w:basedOn w:val="a0"/>
    <w:qFormat/>
    <w:rsid w:val="006112CA"/>
    <w:rPr>
      <w:color w:val="999999"/>
      <w:shd w:val="clear" w:color="auto" w:fill="EAEAEA"/>
    </w:rPr>
  </w:style>
  <w:style w:type="character" w:customStyle="1" w:styleId="hover26">
    <w:name w:val="hover26"/>
    <w:basedOn w:val="a0"/>
    <w:qFormat/>
    <w:rsid w:val="006112CA"/>
    <w:rPr>
      <w:color w:val="666666"/>
      <w:shd w:val="clear" w:color="auto" w:fill="EAEAEA"/>
    </w:rPr>
  </w:style>
  <w:style w:type="character" w:customStyle="1" w:styleId="hover27">
    <w:name w:val="hover27"/>
    <w:basedOn w:val="a0"/>
    <w:rsid w:val="006112CA"/>
    <w:rPr>
      <w:shd w:val="clear" w:color="auto" w:fill="F5F5F5"/>
    </w:rPr>
  </w:style>
  <w:style w:type="character" w:customStyle="1" w:styleId="hover28">
    <w:name w:val="hover28"/>
    <w:basedOn w:val="a0"/>
    <w:rsid w:val="006112CA"/>
    <w:rPr>
      <w:color w:val="666666"/>
      <w:shd w:val="clear" w:color="auto" w:fill="F5F5F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987</Words>
  <Characters>5628</Characters>
  <Application>Microsoft Office Word</Application>
  <DocSecurity>0</DocSecurity>
  <Lines>46</Lines>
  <Paragraphs>13</Paragraphs>
  <ScaleCrop>false</ScaleCrop>
  <Company>Microsoft</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市人力资源和社会保障局行政权力清单</dc:title>
  <dc:creator>我的文档</dc:creator>
  <cp:lastModifiedBy>Administrator</cp:lastModifiedBy>
  <cp:revision>60</cp:revision>
  <cp:lastPrinted>2015-10-26T08:16:00Z</cp:lastPrinted>
  <dcterms:created xsi:type="dcterms:W3CDTF">2015-07-08T07:09:00Z</dcterms:created>
  <dcterms:modified xsi:type="dcterms:W3CDTF">2020-11-05T03:15:00Z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