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500" w:lineRule="exact"/>
        <w:jc w:val="center"/>
        <w:rPr>
          <w:rFonts w:ascii="仿宋" w:hAnsi="仿宋" w:eastAsia="仿宋" w:cs="华文中宋"/>
          <w:b/>
          <w:kern w:val="0"/>
          <w:sz w:val="44"/>
          <w:szCs w:val="44"/>
        </w:rPr>
      </w:pPr>
    </w:p>
    <w:p>
      <w:pPr>
        <w:widowControl/>
        <w:spacing w:line="520" w:lineRule="exact"/>
        <w:ind w:firstLine="1320" w:firstLineChars="300"/>
        <w:jc w:val="both"/>
        <w:rPr>
          <w:rFonts w:ascii="方正小标宋简体" w:hAnsi="仿宋" w:eastAsia="方正小标宋简体" w:cs="华文中宋"/>
          <w:kern w:val="0"/>
          <w:sz w:val="44"/>
          <w:szCs w:val="44"/>
        </w:rPr>
      </w:pPr>
      <w:r>
        <w:rPr>
          <w:rFonts w:hint="eastAsia" w:ascii="方正小标宋简体" w:hAnsi="仿宋" w:eastAsia="方正小标宋简体" w:cs="华文中宋"/>
          <w:kern w:val="0"/>
          <w:sz w:val="44"/>
          <w:szCs w:val="44"/>
          <w:lang w:val="en-US" w:eastAsia="zh-CN"/>
        </w:rPr>
        <w:t>囊谦县</w:t>
      </w:r>
      <w:r>
        <w:rPr>
          <w:rFonts w:hint="eastAsia" w:ascii="方正小标宋简体" w:hAnsi="仿宋" w:eastAsia="方正小标宋简体" w:cs="华文中宋"/>
          <w:kern w:val="0"/>
          <w:sz w:val="44"/>
          <w:szCs w:val="44"/>
          <w:lang w:eastAsia="zh-CN"/>
        </w:rPr>
        <w:t>退役军人</w:t>
      </w:r>
      <w:r>
        <w:rPr>
          <w:rFonts w:hint="eastAsia" w:ascii="方正小标宋简体" w:hAnsi="仿宋" w:eastAsia="方正小标宋简体" w:cs="华文中宋"/>
          <w:kern w:val="0"/>
          <w:sz w:val="44"/>
          <w:szCs w:val="44"/>
          <w:lang w:val="en-US" w:eastAsia="zh-CN"/>
        </w:rPr>
        <w:t>事务局</w:t>
      </w:r>
      <w:r>
        <w:rPr>
          <w:rFonts w:hint="eastAsia" w:ascii="方正小标宋简体" w:hAnsi="仿宋" w:eastAsia="方正小标宋简体" w:cs="华文中宋"/>
          <w:kern w:val="0"/>
          <w:sz w:val="44"/>
          <w:szCs w:val="44"/>
        </w:rPr>
        <w:t>权力清单</w:t>
      </w:r>
    </w:p>
    <w:p>
      <w:pPr>
        <w:widowControl/>
        <w:spacing w:line="520" w:lineRule="exact"/>
        <w:jc w:val="center"/>
        <w:rPr>
          <w:rFonts w:ascii="仿宋" w:hAnsi="仿宋" w:eastAsia="仿宋" w:cs="仿宋"/>
          <w:bCs/>
          <w:kern w:val="0"/>
          <w:sz w:val="44"/>
          <w:szCs w:val="44"/>
        </w:rPr>
      </w:pPr>
    </w:p>
    <w:p>
      <w:pPr>
        <w:widowControl/>
        <w:numPr>
          <w:ilvl w:val="0"/>
          <w:numId w:val="1"/>
        </w:numPr>
        <w:spacing w:line="520" w:lineRule="exact"/>
        <w:rPr>
          <w:rFonts w:ascii="黑体" w:hAnsi="黑体" w:eastAsia="黑体" w:cs="宋体"/>
          <w:bCs/>
          <w:kern w:val="0"/>
          <w:sz w:val="32"/>
          <w:szCs w:val="32"/>
        </w:rPr>
      </w:pPr>
      <w:r>
        <w:rPr>
          <w:rFonts w:hint="eastAsia" w:ascii="黑体" w:hAnsi="黑体" w:eastAsia="黑体" w:cs="宋体"/>
          <w:bCs/>
          <w:kern w:val="0"/>
          <w:sz w:val="32"/>
          <w:szCs w:val="32"/>
        </w:rPr>
        <w:t>基本情况</w:t>
      </w:r>
    </w:p>
    <w:p>
      <w:pPr>
        <w:spacing w:line="560" w:lineRule="exact"/>
        <w:ind w:firstLine="640" w:firstLineChars="200"/>
        <w:rPr>
          <w:rFonts w:eastAsia="仿宋_GB2312"/>
          <w:sz w:val="32"/>
          <w:szCs w:val="32"/>
        </w:rPr>
      </w:pPr>
      <w:r>
        <w:rPr>
          <w:rFonts w:eastAsia="仿宋_GB2312"/>
          <w:sz w:val="32"/>
          <w:szCs w:val="32"/>
        </w:rPr>
        <w:t>根据中共玉树州委办公室、玉树州人民政府办公室印发的《囊谦县机构改革实施方案》（玉办发〔2019〕7号）和中共囊谦县委囊谦县人民政府《关于县政府机构设置的通知》（囊发〔2019〕2号），制定本规定</w:t>
      </w:r>
      <w:r>
        <w:rPr>
          <w:rFonts w:hint="eastAsia" w:eastAsia="仿宋_GB2312"/>
          <w:sz w:val="32"/>
          <w:szCs w:val="32"/>
        </w:rPr>
        <w:t>，</w:t>
      </w:r>
      <w:r>
        <w:rPr>
          <w:rFonts w:eastAsia="仿宋_GB2312"/>
          <w:color w:val="000000"/>
          <w:sz w:val="32"/>
          <w:szCs w:val="32"/>
        </w:rPr>
        <w:t>县</w:t>
      </w:r>
      <w:r>
        <w:rPr>
          <w:rFonts w:hint="eastAsia" w:eastAsia="仿宋_GB2312"/>
          <w:color w:val="000000"/>
          <w:sz w:val="32"/>
          <w:szCs w:val="32"/>
          <w:lang w:val="en-US" w:eastAsia="zh-CN"/>
        </w:rPr>
        <w:t>退役军人事务局</w:t>
      </w:r>
      <w:r>
        <w:rPr>
          <w:rFonts w:eastAsia="仿宋_GB2312"/>
          <w:color w:val="000000"/>
          <w:sz w:val="32"/>
          <w:szCs w:val="32"/>
        </w:rPr>
        <w:t>是县政府工作部门，为正科级。</w:t>
      </w:r>
    </w:p>
    <w:p>
      <w:pPr>
        <w:spacing w:line="520" w:lineRule="exact"/>
        <w:ind w:firstLine="643" w:firstLineChars="200"/>
        <w:rPr>
          <w:rFonts w:hint="eastAsia" w:ascii="黑体" w:hAnsi="黑体" w:eastAsia="黑体" w:cs="宋体"/>
          <w:bCs/>
          <w:kern w:val="0"/>
          <w:sz w:val="32"/>
          <w:szCs w:val="32"/>
        </w:rPr>
      </w:pPr>
      <w:r>
        <w:rPr>
          <w:rFonts w:hint="eastAsia" w:ascii="黑体" w:hAnsi="黑体" w:eastAsia="黑体"/>
          <w:b/>
          <w:sz w:val="32"/>
          <w:szCs w:val="32"/>
        </w:rPr>
        <w:t>二、主要职责</w:t>
      </w:r>
      <w:r>
        <w:rPr>
          <w:rFonts w:hint="eastAsia" w:ascii="黑体" w:hAnsi="黑体" w:eastAsia="黑体"/>
          <w:b/>
          <w:sz w:val="32"/>
          <w:szCs w:val="32"/>
          <w:lang w:eastAsia="zh-CN"/>
        </w:rPr>
        <w:t>，</w:t>
      </w:r>
      <w:r>
        <w:rPr>
          <w:rFonts w:hint="eastAsia" w:ascii="黑体" w:hAnsi="黑体" w:eastAsia="黑体" w:cs="宋体"/>
          <w:bCs/>
          <w:kern w:val="0"/>
          <w:sz w:val="32"/>
          <w:szCs w:val="32"/>
        </w:rPr>
        <w:t>行政权力事项及依据</w:t>
      </w:r>
    </w:p>
    <w:p>
      <w:pPr>
        <w:numPr>
          <w:ilvl w:val="0"/>
          <w:numId w:val="0"/>
        </w:numPr>
        <w:spacing w:line="520" w:lineRule="exact"/>
        <w:ind w:firstLine="640" w:firstLineChars="200"/>
        <w:rPr>
          <w:rFonts w:hint="eastAsia" w:ascii="楷体" w:hAnsi="楷体" w:eastAsia="楷体" w:cs="华文行楷"/>
          <w:kern w:val="0"/>
          <w:sz w:val="32"/>
          <w:szCs w:val="32"/>
        </w:rPr>
      </w:pPr>
      <w:r>
        <w:rPr>
          <w:rFonts w:hint="eastAsia" w:ascii="楷体" w:hAnsi="楷体" w:eastAsia="楷体" w:cs="华文行楷"/>
          <w:kern w:val="0"/>
          <w:sz w:val="32"/>
          <w:szCs w:val="32"/>
          <w:lang w:eastAsia="zh-CN"/>
        </w:rPr>
        <w:t>（一）</w:t>
      </w:r>
      <w:r>
        <w:rPr>
          <w:rFonts w:hint="eastAsia" w:ascii="楷体" w:hAnsi="楷体" w:eastAsia="楷体" w:cs="华文行楷"/>
          <w:kern w:val="0"/>
          <w:sz w:val="32"/>
          <w:szCs w:val="32"/>
        </w:rPr>
        <w:t>行政处罚（共</w:t>
      </w:r>
      <w:r>
        <w:rPr>
          <w:rFonts w:hint="eastAsia" w:ascii="楷体" w:hAnsi="楷体" w:eastAsia="楷体" w:cs="华文行楷"/>
          <w:kern w:val="0"/>
          <w:sz w:val="32"/>
          <w:szCs w:val="32"/>
          <w:lang w:val="en-US" w:eastAsia="zh-CN"/>
        </w:rPr>
        <w:t>3</w:t>
      </w:r>
      <w:r>
        <w:rPr>
          <w:rFonts w:hint="eastAsia" w:ascii="楷体" w:hAnsi="楷体" w:eastAsia="楷体" w:cs="华文行楷"/>
          <w:kern w:val="0"/>
          <w:sz w:val="32"/>
          <w:szCs w:val="32"/>
        </w:rPr>
        <w:t>项）</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lang w:val="en-US" w:eastAsia="zh-CN"/>
        </w:rPr>
        <w:t>1</w:t>
      </w:r>
      <w:r>
        <w:rPr>
          <w:rFonts w:hint="eastAsia" w:ascii="仿宋_GB2312" w:hAnsi="宋体" w:eastAsia="仿宋_GB2312" w:cs="Arial"/>
          <w:kern w:val="0"/>
          <w:sz w:val="32"/>
          <w:szCs w:val="32"/>
        </w:rPr>
        <w:t>.负有军人优待义务的单位不履行优待义务的处罚</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依据：《军人抚恤优待条例》（</w:t>
      </w:r>
      <w:r>
        <w:rPr>
          <w:rFonts w:hint="eastAsia" w:ascii="仿宋_GB2312" w:hAnsi="宋体" w:eastAsia="仿宋_GB2312" w:cs="Arial"/>
          <w:kern w:val="0"/>
          <w:sz w:val="28"/>
          <w:szCs w:val="32"/>
        </w:rPr>
        <w:fldChar w:fldCharType="begin"/>
      </w:r>
      <w:r>
        <w:rPr>
          <w:rFonts w:hint="eastAsia" w:ascii="仿宋_GB2312" w:hAnsi="宋体" w:eastAsia="仿宋_GB2312" w:cs="Arial"/>
          <w:kern w:val="0"/>
          <w:sz w:val="28"/>
          <w:szCs w:val="32"/>
        </w:rPr>
        <w:instrText xml:space="preserve">HYPERLINK "http://baike.baidu.com/view/1911.htm" \t "_blank"</w:instrText>
      </w:r>
      <w:r>
        <w:rPr>
          <w:rFonts w:hint="eastAsia" w:ascii="仿宋_GB2312" w:hAnsi="宋体" w:eastAsia="仿宋_GB2312" w:cs="Arial"/>
          <w:kern w:val="0"/>
          <w:sz w:val="28"/>
          <w:szCs w:val="32"/>
        </w:rPr>
        <w:fldChar w:fldCharType="separate"/>
      </w:r>
      <w:r>
        <w:rPr>
          <w:rFonts w:hint="eastAsia" w:ascii="仿宋_GB2312" w:hAnsi="宋体" w:eastAsia="仿宋_GB2312" w:cs="Arial"/>
          <w:kern w:val="0"/>
          <w:sz w:val="28"/>
          <w:szCs w:val="32"/>
        </w:rPr>
        <w:t>国务院</w:t>
      </w:r>
      <w:r>
        <w:rPr>
          <w:rFonts w:hint="eastAsia" w:ascii="仿宋_GB2312" w:hAnsi="宋体" w:eastAsia="仿宋_GB2312" w:cs="Arial"/>
          <w:kern w:val="0"/>
          <w:sz w:val="28"/>
          <w:szCs w:val="32"/>
        </w:rPr>
        <w:fldChar w:fldCharType="end"/>
      </w:r>
      <w:r>
        <w:rPr>
          <w:rFonts w:hint="eastAsia" w:ascii="仿宋_GB2312" w:hAnsi="宋体" w:eastAsia="仿宋_GB2312" w:cs="Arial"/>
          <w:kern w:val="0"/>
          <w:sz w:val="28"/>
          <w:szCs w:val="32"/>
        </w:rPr>
        <w:t>、中央军事委员会令第413号 2011.07.29）第46条  负有军人优待义务的单位不履行优待义务的，由县级人民政府</w:t>
      </w:r>
      <w:r>
        <w:rPr>
          <w:rFonts w:hint="eastAsia" w:ascii="仿宋_GB2312" w:hAnsi="宋体" w:eastAsia="仿宋_GB2312" w:cs="Arial"/>
          <w:kern w:val="0"/>
          <w:sz w:val="28"/>
          <w:szCs w:val="32"/>
          <w:lang w:val="en-US" w:eastAsia="zh-CN"/>
        </w:rPr>
        <w:t>退役军人事务</w:t>
      </w:r>
      <w:r>
        <w:rPr>
          <w:rFonts w:hint="eastAsia" w:ascii="仿宋_GB2312" w:hAnsi="宋体" w:eastAsia="仿宋_GB2312" w:cs="Arial"/>
          <w:kern w:val="0"/>
          <w:sz w:val="28"/>
          <w:szCs w:val="32"/>
        </w:rPr>
        <w:t>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lang w:val="en-US" w:eastAsia="zh-CN"/>
        </w:rPr>
        <w:t>2</w:t>
      </w:r>
      <w:r>
        <w:rPr>
          <w:rFonts w:hint="eastAsia" w:ascii="仿宋_GB2312" w:hAnsi="宋体" w:eastAsia="仿宋_GB2312" w:cs="Arial"/>
          <w:kern w:val="0"/>
          <w:sz w:val="32"/>
          <w:szCs w:val="32"/>
        </w:rPr>
        <w:t>.冒领抚恤金、优待金、补助金的；虚报病情骗取医药费的；出具假证明，伪造证件、印章骗取抚恤金、优待金、补助金的处罚</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依据：《军人抚恤优待条例》 （</w:t>
      </w:r>
      <w:r>
        <w:rPr>
          <w:rFonts w:hint="eastAsia" w:ascii="仿宋_GB2312" w:hAnsi="宋体" w:eastAsia="仿宋_GB2312" w:cs="Arial"/>
          <w:kern w:val="0"/>
          <w:sz w:val="28"/>
          <w:szCs w:val="32"/>
        </w:rPr>
        <w:fldChar w:fldCharType="begin"/>
      </w:r>
      <w:r>
        <w:rPr>
          <w:rFonts w:hint="eastAsia" w:ascii="仿宋_GB2312" w:hAnsi="宋体" w:eastAsia="仿宋_GB2312" w:cs="Arial"/>
          <w:kern w:val="0"/>
          <w:sz w:val="28"/>
          <w:szCs w:val="32"/>
        </w:rPr>
        <w:instrText xml:space="preserve">HYPERLINK "http://baike.baidu.com/view/1911.htm" \t "_blank"</w:instrText>
      </w:r>
      <w:r>
        <w:rPr>
          <w:rFonts w:hint="eastAsia" w:ascii="仿宋_GB2312" w:hAnsi="宋体" w:eastAsia="仿宋_GB2312" w:cs="Arial"/>
          <w:kern w:val="0"/>
          <w:sz w:val="28"/>
          <w:szCs w:val="32"/>
        </w:rPr>
        <w:fldChar w:fldCharType="separate"/>
      </w:r>
      <w:r>
        <w:rPr>
          <w:rFonts w:hint="eastAsia" w:ascii="仿宋_GB2312" w:hAnsi="宋体" w:eastAsia="仿宋_GB2312" w:cs="Arial"/>
          <w:kern w:val="0"/>
          <w:sz w:val="28"/>
          <w:szCs w:val="32"/>
        </w:rPr>
        <w:t>国务院</w:t>
      </w:r>
      <w:r>
        <w:rPr>
          <w:rFonts w:hint="eastAsia" w:ascii="仿宋_GB2312" w:hAnsi="宋体" w:eastAsia="仿宋_GB2312" w:cs="Arial"/>
          <w:kern w:val="0"/>
          <w:sz w:val="28"/>
          <w:szCs w:val="32"/>
        </w:rPr>
        <w:fldChar w:fldCharType="end"/>
      </w:r>
      <w:r>
        <w:rPr>
          <w:rFonts w:hint="eastAsia" w:ascii="仿宋_GB2312" w:hAnsi="宋体" w:eastAsia="仿宋_GB2312" w:cs="Arial"/>
          <w:kern w:val="0"/>
          <w:sz w:val="28"/>
          <w:szCs w:val="32"/>
        </w:rPr>
        <w:t>、中央军事委员会令第413号 2011.07.29）第47条  抚恤优待对象有下列行为之一的，由县级人民政府</w:t>
      </w:r>
      <w:r>
        <w:rPr>
          <w:rFonts w:hint="eastAsia" w:ascii="仿宋_GB2312" w:hAnsi="宋体" w:eastAsia="仿宋_GB2312" w:cs="Arial"/>
          <w:kern w:val="0"/>
          <w:sz w:val="28"/>
          <w:szCs w:val="32"/>
          <w:lang w:val="en-US" w:eastAsia="zh-CN"/>
        </w:rPr>
        <w:t>退役军人事务</w:t>
      </w:r>
      <w:r>
        <w:rPr>
          <w:rFonts w:hint="eastAsia" w:ascii="仿宋_GB2312" w:hAnsi="宋体" w:eastAsia="仿宋_GB2312" w:cs="Arial"/>
          <w:kern w:val="0"/>
          <w:sz w:val="28"/>
          <w:szCs w:val="32"/>
        </w:rPr>
        <w:t>部门给予警告，限期退回非法所得；情节严重的，停止其享受的抚恤、优待；构成犯罪的，依法追究刑事责任：（一）冒领抚恤金、优待金、补助金的；（二）虚报病情骗取医药费的；（三）出具假证明，伪造证件、印章骗取抚恤金、优待金、补助金的。</w:t>
      </w:r>
    </w:p>
    <w:p>
      <w:pPr>
        <w:spacing w:line="500" w:lineRule="exact"/>
        <w:ind w:firstLine="640" w:firstLineChars="200"/>
        <w:rPr>
          <w:rFonts w:hint="eastAsia" w:ascii="仿宋_GB2312" w:hAnsi="宋体" w:eastAsia="仿宋_GB2312" w:cs="宋体"/>
          <w:color w:val="000000" w:themeColor="text1"/>
          <w:kern w:val="0"/>
          <w:sz w:val="32"/>
          <w:szCs w:val="32"/>
          <w:lang w:bidi="ar"/>
        </w:rPr>
      </w:pPr>
      <w:r>
        <w:rPr>
          <w:rFonts w:hint="eastAsia" w:ascii="仿宋_GB2312" w:hAnsi="宋体" w:eastAsia="仿宋_GB2312" w:cs="宋体"/>
          <w:color w:val="000000" w:themeColor="text1"/>
          <w:kern w:val="0"/>
          <w:sz w:val="32"/>
          <w:szCs w:val="32"/>
          <w:lang w:val="en-US" w:eastAsia="zh-CN" w:bidi="ar"/>
        </w:rPr>
        <w:t>3</w:t>
      </w:r>
      <w:r>
        <w:rPr>
          <w:rFonts w:hint="eastAsia" w:ascii="仿宋_GB2312" w:hAnsi="宋体" w:eastAsia="仿宋_GB2312" w:cs="宋体"/>
          <w:color w:val="000000" w:themeColor="text1"/>
          <w:kern w:val="0"/>
          <w:sz w:val="32"/>
          <w:szCs w:val="32"/>
          <w:lang w:bidi="ar"/>
        </w:rPr>
        <w:t>.对英雄烈士纪念设施实施违法违规行为的处理</w:t>
      </w:r>
    </w:p>
    <w:p>
      <w:pPr>
        <w:spacing w:line="500" w:lineRule="exact"/>
        <w:ind w:firstLine="560" w:firstLineChars="200"/>
        <w:rPr>
          <w:rFonts w:hint="eastAsia" w:ascii="仿宋_GB2312" w:hAnsi="宋体" w:eastAsia="仿宋_GB2312" w:cs="宋体"/>
          <w:color w:val="000000"/>
          <w:kern w:val="0"/>
          <w:sz w:val="28"/>
          <w:szCs w:val="28"/>
          <w:lang w:bidi="ar"/>
        </w:rPr>
      </w:pPr>
      <w:r>
        <w:rPr>
          <w:rFonts w:hint="eastAsia" w:ascii="仿宋_GB2312" w:hAnsi="宋体" w:eastAsia="仿宋_GB2312" w:cs="宋体"/>
          <w:color w:val="000000"/>
          <w:kern w:val="0"/>
          <w:sz w:val="28"/>
          <w:szCs w:val="28"/>
          <w:lang w:bidi="ar"/>
        </w:rPr>
        <w:t>依据：《英雄烈士保护法》（2018年4月通过）第二十七条：“在英雄烈士纪念设施保护范围内从事有损纪念英雄烈士环境和氛围的活动的，纪念设施保护单位应当及时劝阻；不听劝阻的，由县级以上地方人民政府负责英雄烈士保护工作的部门、文物主管部门按照职责规定给予批评教育，责令改正；构成违反治安管理行为的，由公安机关依法给予治安管理处罚。”第二十八条：“侵占、破坏、污损英雄烈士纪念设施的，由县级以上人民政府负责英雄烈士保护工作的部门责令改正；造成损失的，依法承担民事责任；被侵占、破坏、污损的纪念设施属于文物保护单位的，依照《中华人民共和国文物保护法》的规定处罚；构成违反治安管理行为的，由公安机关依法给予治安管理处罚；构成犯罪的，依法追究刑事责任。”</w:t>
      </w:r>
    </w:p>
    <w:p>
      <w:pPr>
        <w:spacing w:line="500" w:lineRule="exact"/>
        <w:ind w:firstLine="560" w:firstLineChars="200"/>
        <w:rPr>
          <w:rFonts w:hint="eastAsia" w:ascii="仿宋_GB2312" w:hAnsi="宋体" w:eastAsia="仿宋_GB2312" w:cs="宋体"/>
          <w:color w:val="000000"/>
          <w:kern w:val="0"/>
          <w:sz w:val="28"/>
          <w:szCs w:val="28"/>
          <w:lang w:bidi="ar"/>
        </w:rPr>
      </w:pPr>
      <w:r>
        <w:rPr>
          <w:rFonts w:hint="eastAsia" w:ascii="仿宋_GB2312" w:hAnsi="宋体" w:eastAsia="仿宋_GB2312" w:cs="宋体"/>
          <w:color w:val="000000"/>
          <w:kern w:val="0"/>
          <w:sz w:val="28"/>
          <w:szCs w:val="28"/>
          <w:lang w:bidi="ar"/>
        </w:rPr>
        <w:t>《烈士褒扬条例》（2011年7月国务院令第601号,2019年3月修订） 第三十四条:“未经批准迁移烈士纪念设施，非法侵占烈士纪念设施保护范围内的土地、设施，破坏、污损烈士纪念设施，或者在烈士纪念设施保护范围内为烈士以外的其他人修建纪念设施、安放骨灰、埋葬遗体的，由烈士纪念设施保护单位的上级主管部门责令改正，恢复原状、原貌；造成损失的，依法承担赔偿责任；构成犯罪的，依法追究刑事责任。”</w:t>
      </w:r>
    </w:p>
    <w:p>
      <w:pPr>
        <w:spacing w:line="500" w:lineRule="exact"/>
        <w:ind w:firstLine="560" w:firstLineChars="200"/>
        <w:rPr>
          <w:rFonts w:hint="eastAsia" w:ascii="仿宋_GB2312" w:hAnsi="宋体" w:eastAsia="仿宋_GB2312" w:cs="宋体"/>
          <w:color w:val="000000"/>
          <w:kern w:val="0"/>
          <w:sz w:val="28"/>
          <w:szCs w:val="28"/>
          <w:lang w:bidi="ar"/>
        </w:rPr>
      </w:pPr>
      <w:r>
        <w:rPr>
          <w:rFonts w:hint="eastAsia" w:ascii="仿宋_GB2312" w:hAnsi="宋体" w:eastAsia="仿宋_GB2312" w:cs="宋体"/>
          <w:color w:val="000000"/>
          <w:kern w:val="0"/>
          <w:sz w:val="28"/>
          <w:szCs w:val="28"/>
          <w:lang w:bidi="ar"/>
        </w:rPr>
        <w:t>《烈士纪念设施保护管理办法》（2013年6月民政部令第47号）第十六条：未经批准迁移烈士纪念设施，非法侵占烈士纪念设施保护范围内的土地、设施，破坏、污损烈士纪念设施，或者在烈士纪念设施保护范围内为烈士以外其他人修建纪念设施、安放骨灰、遗体的，由烈士纪念设施保护单位的上级主管部门责令改正，恢复原状、原貌；造成损失的，依法承担赔偿责任；构成犯罪的，依法追究刑事责任。</w:t>
      </w:r>
    </w:p>
    <w:p>
      <w:pPr>
        <w:shd w:val="clear" w:color="auto" w:fill="FFFFFF"/>
        <w:spacing w:line="440" w:lineRule="exact"/>
        <w:ind w:firstLine="562" w:firstLineChars="200"/>
        <w:rPr>
          <w:rFonts w:hint="eastAsia" w:ascii="仿宋_GB2312" w:hAnsi="宋体" w:eastAsia="仿宋_GB2312" w:cs="Arial"/>
          <w:kern w:val="0"/>
          <w:sz w:val="28"/>
          <w:szCs w:val="32"/>
          <w:lang w:val="en-US" w:eastAsia="zh-CN"/>
        </w:rPr>
      </w:pPr>
      <w:r>
        <w:rPr>
          <w:rFonts w:hint="eastAsia" w:ascii="仿宋_GB2312" w:hAnsi="宋体" w:eastAsia="仿宋_GB2312" w:cs="Arial"/>
          <w:b/>
          <w:bCs/>
          <w:kern w:val="0"/>
          <w:sz w:val="28"/>
          <w:szCs w:val="32"/>
          <w:lang w:val="en-US" w:eastAsia="zh-CN"/>
        </w:rPr>
        <w:t>(二）</w:t>
      </w:r>
      <w:r>
        <w:rPr>
          <w:rFonts w:hint="eastAsia" w:ascii="楷体" w:hAnsi="楷体" w:eastAsia="楷体" w:cs="Arial"/>
          <w:b/>
          <w:bCs/>
          <w:kern w:val="0"/>
          <w:sz w:val="32"/>
          <w:szCs w:val="32"/>
        </w:rPr>
        <w:t>行政给付（共</w:t>
      </w:r>
      <w:r>
        <w:rPr>
          <w:rFonts w:hint="eastAsia" w:ascii="楷体" w:hAnsi="楷体" w:eastAsia="楷体" w:cs="Arial"/>
          <w:b/>
          <w:bCs/>
          <w:kern w:val="0"/>
          <w:sz w:val="32"/>
          <w:szCs w:val="32"/>
          <w:lang w:val="en-US" w:eastAsia="zh-CN"/>
        </w:rPr>
        <w:t>11</w:t>
      </w:r>
      <w:r>
        <w:rPr>
          <w:rFonts w:hint="eastAsia" w:ascii="楷体" w:hAnsi="楷体" w:eastAsia="楷体" w:cs="Arial"/>
          <w:b/>
          <w:bCs/>
          <w:kern w:val="0"/>
          <w:sz w:val="32"/>
          <w:szCs w:val="32"/>
        </w:rPr>
        <w:t>项）</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lang w:val="en-US" w:eastAsia="zh-CN"/>
        </w:rPr>
        <w:t>1</w:t>
      </w:r>
      <w:r>
        <w:rPr>
          <w:rFonts w:hint="eastAsia" w:ascii="仿宋_GB2312" w:hAnsi="宋体" w:eastAsia="仿宋_GB2312" w:cs="Arial"/>
          <w:kern w:val="0"/>
          <w:sz w:val="32"/>
          <w:szCs w:val="32"/>
        </w:rPr>
        <w:t>、抚恤优待金</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（1）现役军人死亡其遗属一次性抚恤金</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依据：《军人抚恤优待条例》（</w:t>
      </w:r>
      <w:r>
        <w:rPr>
          <w:rFonts w:hint="eastAsia" w:ascii="仿宋_GB2312" w:hAnsi="宋体" w:eastAsia="仿宋_GB2312" w:cs="Arial"/>
          <w:kern w:val="0"/>
          <w:sz w:val="28"/>
          <w:szCs w:val="32"/>
        </w:rPr>
        <w:fldChar w:fldCharType="begin"/>
      </w:r>
      <w:r>
        <w:rPr>
          <w:rFonts w:hint="eastAsia" w:ascii="仿宋_GB2312" w:hAnsi="宋体" w:eastAsia="仿宋_GB2312" w:cs="Arial"/>
          <w:kern w:val="0"/>
          <w:sz w:val="28"/>
          <w:szCs w:val="32"/>
        </w:rPr>
        <w:instrText xml:space="preserve">HYPERLINK "http://baike.baidu.com/view/1911.htm" \t "_blank"</w:instrText>
      </w:r>
      <w:r>
        <w:rPr>
          <w:rFonts w:hint="eastAsia" w:ascii="仿宋_GB2312" w:hAnsi="宋体" w:eastAsia="仿宋_GB2312" w:cs="Arial"/>
          <w:kern w:val="0"/>
          <w:sz w:val="28"/>
          <w:szCs w:val="32"/>
        </w:rPr>
        <w:fldChar w:fldCharType="separate"/>
      </w:r>
      <w:r>
        <w:rPr>
          <w:rFonts w:hint="eastAsia" w:ascii="仿宋_GB2312" w:hAnsi="宋体" w:eastAsia="仿宋_GB2312" w:cs="Arial"/>
          <w:kern w:val="0"/>
          <w:sz w:val="28"/>
          <w:szCs w:val="32"/>
        </w:rPr>
        <w:t>国务院</w:t>
      </w:r>
      <w:r>
        <w:rPr>
          <w:rFonts w:hint="eastAsia" w:ascii="仿宋_GB2312" w:hAnsi="宋体" w:eastAsia="仿宋_GB2312" w:cs="Arial"/>
          <w:kern w:val="0"/>
          <w:sz w:val="28"/>
          <w:szCs w:val="32"/>
        </w:rPr>
        <w:fldChar w:fldCharType="end"/>
      </w:r>
      <w:r>
        <w:rPr>
          <w:rFonts w:hint="eastAsia" w:ascii="仿宋_GB2312" w:hAnsi="宋体" w:eastAsia="仿宋_GB2312" w:cs="Arial"/>
          <w:kern w:val="0"/>
          <w:sz w:val="28"/>
          <w:szCs w:val="32"/>
        </w:rPr>
        <w:t>、中央军事委员会令第413号 2011.07.29）第13条 现役军人死亡，根据其死亡性质和死亡时的月工资标准，由县级人民政府</w:t>
      </w:r>
      <w:r>
        <w:rPr>
          <w:rFonts w:hint="eastAsia" w:ascii="仿宋_GB2312" w:hAnsi="宋体" w:eastAsia="仿宋_GB2312" w:cs="Arial"/>
          <w:kern w:val="0"/>
          <w:sz w:val="28"/>
          <w:szCs w:val="32"/>
          <w:lang w:val="en-US" w:eastAsia="zh-CN"/>
        </w:rPr>
        <w:t>退役军人事务</w:t>
      </w:r>
      <w:r>
        <w:rPr>
          <w:rFonts w:hint="eastAsia" w:ascii="仿宋_GB2312" w:hAnsi="宋体" w:eastAsia="仿宋_GB2312" w:cs="Arial"/>
          <w:kern w:val="0"/>
          <w:sz w:val="28"/>
          <w:szCs w:val="32"/>
        </w:rPr>
        <w:t>部门发给其遗属一次性抚恤金。</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（2）三属定期抚恤金</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依据：《军人抚恤优待条例（</w:t>
      </w:r>
      <w:r>
        <w:rPr>
          <w:rFonts w:hint="eastAsia" w:ascii="仿宋_GB2312" w:hAnsi="宋体" w:eastAsia="仿宋_GB2312" w:cs="Arial"/>
          <w:kern w:val="0"/>
          <w:sz w:val="28"/>
          <w:szCs w:val="32"/>
        </w:rPr>
        <w:fldChar w:fldCharType="begin"/>
      </w:r>
      <w:r>
        <w:rPr>
          <w:rFonts w:hint="eastAsia" w:ascii="仿宋_GB2312" w:hAnsi="宋体" w:eastAsia="仿宋_GB2312" w:cs="Arial"/>
          <w:kern w:val="0"/>
          <w:sz w:val="28"/>
          <w:szCs w:val="32"/>
        </w:rPr>
        <w:instrText xml:space="preserve">HYPERLINK "http://baike.baidu.com/view/1911.htm" \t "_blank"</w:instrText>
      </w:r>
      <w:r>
        <w:rPr>
          <w:rFonts w:hint="eastAsia" w:ascii="仿宋_GB2312" w:hAnsi="宋体" w:eastAsia="仿宋_GB2312" w:cs="Arial"/>
          <w:kern w:val="0"/>
          <w:sz w:val="28"/>
          <w:szCs w:val="32"/>
        </w:rPr>
        <w:fldChar w:fldCharType="separate"/>
      </w:r>
      <w:r>
        <w:rPr>
          <w:rFonts w:hint="eastAsia" w:ascii="仿宋_GB2312" w:hAnsi="宋体" w:eastAsia="仿宋_GB2312" w:cs="Arial"/>
          <w:kern w:val="0"/>
          <w:sz w:val="28"/>
          <w:szCs w:val="32"/>
        </w:rPr>
        <w:t>国务院</w:t>
      </w:r>
      <w:r>
        <w:rPr>
          <w:rFonts w:hint="eastAsia" w:ascii="仿宋_GB2312" w:hAnsi="宋体" w:eastAsia="仿宋_GB2312" w:cs="Arial"/>
          <w:kern w:val="0"/>
          <w:sz w:val="28"/>
          <w:szCs w:val="32"/>
        </w:rPr>
        <w:fldChar w:fldCharType="end"/>
      </w:r>
      <w:r>
        <w:rPr>
          <w:rFonts w:hint="eastAsia" w:ascii="仿宋_GB2312" w:hAnsi="宋体" w:eastAsia="仿宋_GB2312" w:cs="Arial"/>
          <w:kern w:val="0"/>
          <w:sz w:val="28"/>
          <w:szCs w:val="32"/>
        </w:rPr>
        <w:t>、中央军事委员会令第413号 2011.07.29）》第16条 对符合下列条件之一的烈士遗属、因公牺牲军人遗属、病故军人遗属，发给定期抚恤金：父母（抚养人）、配偶无劳动能力、无生活费来源，或者收入水平低于当地居民平均生活水平的；子女未满18周岁或者已满18周岁但因上学或者残疾无生活费来源的；兄弟姐妹未满18周岁或者已满18周岁但因上学无生活费来源且由该军人生前供养的。对符合享受定期抚恤金条件的遗属，由县级人民政府</w:t>
      </w:r>
      <w:r>
        <w:rPr>
          <w:rFonts w:hint="eastAsia" w:ascii="仿宋_GB2312" w:hAnsi="宋体" w:eastAsia="仿宋_GB2312" w:cs="Arial"/>
          <w:kern w:val="0"/>
          <w:sz w:val="28"/>
          <w:szCs w:val="32"/>
          <w:lang w:val="en-US" w:eastAsia="zh-CN"/>
        </w:rPr>
        <w:t>退役军人事务</w:t>
      </w:r>
      <w:r>
        <w:rPr>
          <w:rFonts w:hint="eastAsia" w:ascii="仿宋_GB2312" w:hAnsi="宋体" w:eastAsia="仿宋_GB2312" w:cs="Arial"/>
          <w:kern w:val="0"/>
          <w:sz w:val="28"/>
          <w:szCs w:val="32"/>
        </w:rPr>
        <w:t>部门发给《定期抚恤金领取证》。</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（3）退出现役的残疾军人抚恤金</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依据：《军人抚恤优待条例》（</w:t>
      </w:r>
      <w:r>
        <w:rPr>
          <w:rFonts w:hint="eastAsia" w:ascii="仿宋_GB2312" w:hAnsi="宋体" w:eastAsia="仿宋_GB2312" w:cs="Arial"/>
          <w:kern w:val="0"/>
          <w:sz w:val="28"/>
          <w:szCs w:val="32"/>
        </w:rPr>
        <w:fldChar w:fldCharType="begin"/>
      </w:r>
      <w:r>
        <w:rPr>
          <w:rFonts w:hint="eastAsia" w:ascii="仿宋_GB2312" w:hAnsi="宋体" w:eastAsia="仿宋_GB2312" w:cs="Arial"/>
          <w:kern w:val="0"/>
          <w:sz w:val="28"/>
          <w:szCs w:val="32"/>
        </w:rPr>
        <w:instrText xml:space="preserve">HYPERLINK "http://baike.baidu.com/view/1911.htm" \t "_blank"</w:instrText>
      </w:r>
      <w:r>
        <w:rPr>
          <w:rFonts w:hint="eastAsia" w:ascii="仿宋_GB2312" w:hAnsi="宋体" w:eastAsia="仿宋_GB2312" w:cs="Arial"/>
          <w:kern w:val="0"/>
          <w:sz w:val="28"/>
          <w:szCs w:val="32"/>
        </w:rPr>
        <w:fldChar w:fldCharType="separate"/>
      </w:r>
      <w:r>
        <w:rPr>
          <w:rFonts w:hint="eastAsia" w:ascii="仿宋_GB2312" w:hAnsi="宋体" w:eastAsia="仿宋_GB2312" w:cs="Arial"/>
          <w:kern w:val="0"/>
          <w:sz w:val="28"/>
          <w:szCs w:val="32"/>
        </w:rPr>
        <w:t>国务院</w:t>
      </w:r>
      <w:r>
        <w:rPr>
          <w:rFonts w:hint="eastAsia" w:ascii="仿宋_GB2312" w:hAnsi="宋体" w:eastAsia="仿宋_GB2312" w:cs="Arial"/>
          <w:kern w:val="0"/>
          <w:sz w:val="28"/>
          <w:szCs w:val="32"/>
        </w:rPr>
        <w:fldChar w:fldCharType="end"/>
      </w:r>
      <w:r>
        <w:rPr>
          <w:rFonts w:hint="eastAsia" w:ascii="仿宋_GB2312" w:hAnsi="宋体" w:eastAsia="仿宋_GB2312" w:cs="Arial"/>
          <w:kern w:val="0"/>
          <w:sz w:val="28"/>
          <w:szCs w:val="32"/>
        </w:rPr>
        <w:t>、中央军事委员会令第413号 2011.07.29）第26条 退出现役的残疾军人，按照残疾等级享受残疾抚恤金。残疾抚恤金由县级人民政府</w:t>
      </w:r>
      <w:r>
        <w:rPr>
          <w:rFonts w:hint="eastAsia" w:ascii="仿宋_GB2312" w:hAnsi="宋体" w:eastAsia="仿宋_GB2312" w:cs="Arial"/>
          <w:kern w:val="0"/>
          <w:sz w:val="28"/>
          <w:szCs w:val="32"/>
          <w:lang w:val="en-US" w:eastAsia="zh-CN"/>
        </w:rPr>
        <w:t>退役军人事务</w:t>
      </w:r>
      <w:r>
        <w:rPr>
          <w:rFonts w:hint="eastAsia" w:ascii="仿宋_GB2312" w:hAnsi="宋体" w:eastAsia="仿宋_GB2312" w:cs="Arial"/>
          <w:kern w:val="0"/>
          <w:sz w:val="28"/>
          <w:szCs w:val="32"/>
        </w:rPr>
        <w:t>部门发给。</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（4）一至四级残疾军人护理费</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依据：《军人抚恤优待条例》（</w:t>
      </w:r>
      <w:r>
        <w:rPr>
          <w:rFonts w:hint="eastAsia" w:ascii="仿宋_GB2312" w:hAnsi="宋体" w:eastAsia="仿宋_GB2312" w:cs="Arial"/>
          <w:kern w:val="0"/>
          <w:sz w:val="28"/>
          <w:szCs w:val="32"/>
        </w:rPr>
        <w:fldChar w:fldCharType="begin"/>
      </w:r>
      <w:r>
        <w:rPr>
          <w:rFonts w:hint="eastAsia" w:ascii="仿宋_GB2312" w:hAnsi="宋体" w:eastAsia="仿宋_GB2312" w:cs="Arial"/>
          <w:kern w:val="0"/>
          <w:sz w:val="28"/>
          <w:szCs w:val="32"/>
        </w:rPr>
        <w:instrText xml:space="preserve">HYPERLINK "http://baike.baidu.com/view/1911.htm" \t "_blank"</w:instrText>
      </w:r>
      <w:r>
        <w:rPr>
          <w:rFonts w:hint="eastAsia" w:ascii="仿宋_GB2312" w:hAnsi="宋体" w:eastAsia="仿宋_GB2312" w:cs="Arial"/>
          <w:kern w:val="0"/>
          <w:sz w:val="28"/>
          <w:szCs w:val="32"/>
        </w:rPr>
        <w:fldChar w:fldCharType="separate"/>
      </w:r>
      <w:r>
        <w:rPr>
          <w:rFonts w:hint="eastAsia" w:ascii="仿宋_GB2312" w:hAnsi="宋体" w:eastAsia="仿宋_GB2312" w:cs="Arial"/>
          <w:kern w:val="0"/>
          <w:sz w:val="28"/>
          <w:szCs w:val="32"/>
        </w:rPr>
        <w:t>国务院</w:t>
      </w:r>
      <w:r>
        <w:rPr>
          <w:rFonts w:hint="eastAsia" w:ascii="仿宋_GB2312" w:hAnsi="宋体" w:eastAsia="仿宋_GB2312" w:cs="Arial"/>
          <w:kern w:val="0"/>
          <w:sz w:val="28"/>
          <w:szCs w:val="32"/>
        </w:rPr>
        <w:fldChar w:fldCharType="end"/>
      </w:r>
      <w:r>
        <w:rPr>
          <w:rFonts w:hint="eastAsia" w:ascii="仿宋_GB2312" w:hAnsi="宋体" w:eastAsia="仿宋_GB2312" w:cs="Arial"/>
          <w:kern w:val="0"/>
          <w:sz w:val="28"/>
          <w:szCs w:val="32"/>
        </w:rPr>
        <w:t>、中央军事委员会令第413号 2011.07.29）第29条 对分散安置的一级至四级残疾军人发给护理费，护理费的标准为：因战、因公一级和二级残疾的，为当地职工月平均工资的50%；因战、因公三级和四级残疾的，为当地职工月平均工资的40%；因病一级至四级残疾的，为当地职工月平均工资的30%。 退出现役的残疾军人的护理费，由县级以上地方人民政府</w:t>
      </w:r>
      <w:r>
        <w:rPr>
          <w:rFonts w:hint="eastAsia" w:ascii="仿宋_GB2312" w:hAnsi="宋体" w:eastAsia="仿宋_GB2312" w:cs="Arial"/>
          <w:kern w:val="0"/>
          <w:sz w:val="28"/>
          <w:szCs w:val="32"/>
          <w:lang w:val="en-US" w:eastAsia="zh-CN"/>
        </w:rPr>
        <w:t>退役军人事务</w:t>
      </w:r>
      <w:r>
        <w:rPr>
          <w:rFonts w:hint="eastAsia" w:ascii="仿宋_GB2312" w:hAnsi="宋体" w:eastAsia="仿宋_GB2312" w:cs="Arial"/>
          <w:kern w:val="0"/>
          <w:sz w:val="28"/>
          <w:szCs w:val="32"/>
        </w:rPr>
        <w:t>部门发给。</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（5）义务兵优待金</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依据：《军人抚恤优待条例》（</w:t>
      </w:r>
      <w:r>
        <w:rPr>
          <w:rFonts w:hint="eastAsia" w:ascii="仿宋_GB2312" w:hAnsi="宋体" w:eastAsia="仿宋_GB2312" w:cs="Arial"/>
          <w:kern w:val="0"/>
          <w:sz w:val="28"/>
          <w:szCs w:val="32"/>
        </w:rPr>
        <w:fldChar w:fldCharType="begin"/>
      </w:r>
      <w:r>
        <w:rPr>
          <w:rFonts w:hint="eastAsia" w:ascii="仿宋_GB2312" w:hAnsi="宋体" w:eastAsia="仿宋_GB2312" w:cs="Arial"/>
          <w:kern w:val="0"/>
          <w:sz w:val="28"/>
          <w:szCs w:val="32"/>
        </w:rPr>
        <w:instrText xml:space="preserve">HYPERLINK "http://baike.baidu.com/view/1911.htm" \t "_blank"</w:instrText>
      </w:r>
      <w:r>
        <w:rPr>
          <w:rFonts w:hint="eastAsia" w:ascii="仿宋_GB2312" w:hAnsi="宋体" w:eastAsia="仿宋_GB2312" w:cs="Arial"/>
          <w:kern w:val="0"/>
          <w:sz w:val="28"/>
          <w:szCs w:val="32"/>
        </w:rPr>
        <w:fldChar w:fldCharType="separate"/>
      </w:r>
      <w:r>
        <w:rPr>
          <w:rFonts w:hint="eastAsia" w:ascii="仿宋_GB2312" w:hAnsi="宋体" w:eastAsia="仿宋_GB2312" w:cs="Arial"/>
          <w:kern w:val="0"/>
          <w:sz w:val="28"/>
          <w:szCs w:val="32"/>
        </w:rPr>
        <w:t>国务院</w:t>
      </w:r>
      <w:r>
        <w:rPr>
          <w:rFonts w:hint="eastAsia" w:ascii="仿宋_GB2312" w:hAnsi="宋体" w:eastAsia="仿宋_GB2312" w:cs="Arial"/>
          <w:kern w:val="0"/>
          <w:sz w:val="28"/>
          <w:szCs w:val="32"/>
        </w:rPr>
        <w:fldChar w:fldCharType="end"/>
      </w:r>
      <w:r>
        <w:rPr>
          <w:rFonts w:hint="eastAsia" w:ascii="仿宋_GB2312" w:hAnsi="宋体" w:eastAsia="仿宋_GB2312" w:cs="Arial"/>
          <w:kern w:val="0"/>
          <w:sz w:val="28"/>
          <w:szCs w:val="32"/>
        </w:rPr>
        <w:t>、中央军事委员会令第413号 2011.07.29）第33条 义务兵服现役期间，其家庭由当地人民政府发给优待金或者给予其他优待，优待标准不低于当地平均生活水平。</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（6）复员军人定期定量补助金</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依据：《军人抚恤优待条例》（</w:t>
      </w:r>
      <w:r>
        <w:rPr>
          <w:rFonts w:hint="eastAsia" w:ascii="仿宋_GB2312" w:hAnsi="宋体" w:eastAsia="仿宋_GB2312" w:cs="Arial"/>
          <w:kern w:val="0"/>
          <w:sz w:val="28"/>
          <w:szCs w:val="32"/>
        </w:rPr>
        <w:fldChar w:fldCharType="begin"/>
      </w:r>
      <w:r>
        <w:rPr>
          <w:rFonts w:hint="eastAsia" w:ascii="仿宋_GB2312" w:hAnsi="宋体" w:eastAsia="仿宋_GB2312" w:cs="Arial"/>
          <w:kern w:val="0"/>
          <w:sz w:val="28"/>
          <w:szCs w:val="32"/>
        </w:rPr>
        <w:instrText xml:space="preserve">HYPERLINK "http://baike.baidu.com/view/1911.htm" \t "_blank"</w:instrText>
      </w:r>
      <w:r>
        <w:rPr>
          <w:rFonts w:hint="eastAsia" w:ascii="仿宋_GB2312" w:hAnsi="宋体" w:eastAsia="仿宋_GB2312" w:cs="Arial"/>
          <w:kern w:val="0"/>
          <w:sz w:val="28"/>
          <w:szCs w:val="32"/>
        </w:rPr>
        <w:fldChar w:fldCharType="separate"/>
      </w:r>
      <w:r>
        <w:rPr>
          <w:rFonts w:hint="eastAsia" w:ascii="仿宋_GB2312" w:hAnsi="宋体" w:eastAsia="仿宋_GB2312" w:cs="Arial"/>
          <w:kern w:val="0"/>
          <w:sz w:val="28"/>
          <w:szCs w:val="32"/>
        </w:rPr>
        <w:t>国务院</w:t>
      </w:r>
      <w:r>
        <w:rPr>
          <w:rFonts w:hint="eastAsia" w:ascii="仿宋_GB2312" w:hAnsi="宋体" w:eastAsia="仿宋_GB2312" w:cs="Arial"/>
          <w:kern w:val="0"/>
          <w:sz w:val="28"/>
          <w:szCs w:val="32"/>
        </w:rPr>
        <w:fldChar w:fldCharType="end"/>
      </w:r>
      <w:r>
        <w:rPr>
          <w:rFonts w:hint="eastAsia" w:ascii="仿宋_GB2312" w:hAnsi="宋体" w:eastAsia="仿宋_GB2312" w:cs="Arial"/>
          <w:kern w:val="0"/>
          <w:sz w:val="28"/>
          <w:szCs w:val="32"/>
        </w:rPr>
        <w:t>、中央军事委员会令第413号 2011.07.29）第44条 复员军人生活困难的，按照规定的条件，由当地人民政府</w:t>
      </w:r>
      <w:r>
        <w:rPr>
          <w:rFonts w:hint="eastAsia" w:ascii="仿宋_GB2312" w:hAnsi="宋体" w:eastAsia="仿宋_GB2312" w:cs="Arial"/>
          <w:kern w:val="0"/>
          <w:sz w:val="28"/>
          <w:szCs w:val="32"/>
          <w:lang w:val="en-US" w:eastAsia="zh-CN"/>
        </w:rPr>
        <w:t>退役军人事务</w:t>
      </w:r>
      <w:r>
        <w:rPr>
          <w:rFonts w:hint="eastAsia" w:ascii="仿宋_GB2312" w:hAnsi="宋体" w:eastAsia="仿宋_GB2312" w:cs="Arial"/>
          <w:kern w:val="0"/>
          <w:sz w:val="28"/>
          <w:szCs w:val="32"/>
        </w:rPr>
        <w:t>部门给予定期定量补助，逐步改善其生活条件。</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（7）60周岁以上农村籍退伍士兵老年生活补助</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依据：民政部、财政部《关于给部分农村籍退役士兵发放老年生活补助的通知》民发（〔2011〕110号）第1条 部分农村籍退役士兵是指从1954年11月1日试行义务兵役制后至《退役士兵安置条例》实施前入伍、年龄在60周岁以上（含60周岁）、未享受到国家定期抚恤补助的农村籍退役士兵。</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第1条 中央财政对中西部地区实行全额补助；具体发放由</w:t>
      </w:r>
      <w:r>
        <w:rPr>
          <w:rFonts w:hint="eastAsia" w:ascii="仿宋_GB2312" w:hAnsi="宋体" w:eastAsia="仿宋_GB2312" w:cs="Arial"/>
          <w:kern w:val="0"/>
          <w:sz w:val="28"/>
          <w:szCs w:val="32"/>
          <w:lang w:val="en-US" w:eastAsia="zh-CN"/>
        </w:rPr>
        <w:t>退役军人事务</w:t>
      </w:r>
      <w:r>
        <w:rPr>
          <w:rFonts w:hint="eastAsia" w:ascii="仿宋_GB2312" w:hAnsi="宋体" w:eastAsia="仿宋_GB2312" w:cs="Arial"/>
          <w:kern w:val="0"/>
          <w:sz w:val="28"/>
          <w:szCs w:val="32"/>
        </w:rPr>
        <w:t>部门负责。</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（8）部分烈士子女定期生活补助</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依据：民政部、财政部《关于给部分烈士子女发放定期生活补助的通知》（民发〔2012〕27号）第1段 自2011年7月1日起，给部分烈士子女（含建国前错杀后被平反人员的子女，下同）发放定期生活补助。</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第2段 部分烈士子女是指居住在农村和城镇无工作单位、18周岁之前没有享受过定期抚恤金待遇且年满60周岁的烈士子女。</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（9）带病回乡退伍军人定期生活补助</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依据：民政部《关于带病回乡退伍军人认定及待遇问题的通知》（民发〔2009〕166号）第4条 审批机关认为符合条件的，在《带病回乡退伍军人审批表》签署意见，批准其享受带病回乡退伍军人待遇，从批准之日下月起由当地县级人民政府</w:t>
      </w:r>
      <w:r>
        <w:rPr>
          <w:rFonts w:hint="eastAsia" w:ascii="仿宋_GB2312" w:hAnsi="宋体" w:eastAsia="仿宋_GB2312" w:cs="Arial"/>
          <w:kern w:val="0"/>
          <w:sz w:val="28"/>
          <w:szCs w:val="32"/>
          <w:lang w:val="en-US" w:eastAsia="zh-CN"/>
        </w:rPr>
        <w:t>退役军人事务</w:t>
      </w:r>
      <w:r>
        <w:rPr>
          <w:rFonts w:hint="eastAsia" w:ascii="仿宋_GB2312" w:hAnsi="宋体" w:eastAsia="仿宋_GB2312" w:cs="Arial"/>
          <w:kern w:val="0"/>
          <w:sz w:val="28"/>
          <w:szCs w:val="32"/>
        </w:rPr>
        <w:t>部门发给定期补助及享受其他相关待遇。</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lang w:val="en-US" w:eastAsia="zh-CN"/>
        </w:rPr>
        <w:t>2</w:t>
      </w:r>
      <w:r>
        <w:rPr>
          <w:rFonts w:hint="eastAsia" w:ascii="仿宋_GB2312" w:hAnsi="宋体" w:eastAsia="仿宋_GB2312" w:cs="Arial"/>
          <w:kern w:val="0"/>
          <w:sz w:val="32"/>
          <w:szCs w:val="32"/>
        </w:rPr>
        <w:t>、符合安排工作条件的退役士兵待安置期间生活补助、符合安排工作条件的退役士兵自谋职业一次性经济补助、自主就业退役士兵一次性经济补助</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依据：《中华人民共和国兵役法》（中华人民共和国主席令第50号第六十条 义务兵退出现役，按照国家规定发给退役金，由安置地的县级以上地方人民政府接收，根据当地的实际情况，可以发给经济补助。</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《退役士兵安置条例》（国务院中央军委令第608号 2011.10.29）第19条 对自主就业的退役士兵，由部队发给一次性退役金，一次性退役金由中央财政专项安排；地方人民政府可以根据当地实际情况给予经济补助，经济补助标准及发放办法由省、自治区、直辖市人民政府规定。一次性退役金和一次性经济补助按照国家规定免征个人所得税。各级人民政府应当加强对退役士兵自主就业的指导和服务。县级以上地方人民政府应当采取组织职业介绍、就业推荐、专场招聘会等方式，扶持退役士兵自主就业。</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第35条 安置地人民政府应当在接收退役士兵的6个月内，完成本年度安排退役士兵工作的任务。退役士兵待安排工作期间，安置地人民政府应当按照不低于当地最低生活水平的标准，按月发给生活补助费。</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lang w:val="en-US" w:eastAsia="zh-CN"/>
        </w:rPr>
        <w:t>3</w:t>
      </w:r>
      <w:r>
        <w:rPr>
          <w:rFonts w:hint="eastAsia" w:ascii="仿宋_GB2312" w:hAnsi="宋体" w:eastAsia="仿宋_GB2312" w:cs="Arial"/>
          <w:kern w:val="0"/>
          <w:sz w:val="32"/>
          <w:szCs w:val="32"/>
        </w:rPr>
        <w:t>、自主就业退役士兵职业教育和技能培训</w:t>
      </w:r>
    </w:p>
    <w:p>
      <w:pPr>
        <w:spacing w:line="500" w:lineRule="exact"/>
        <w:ind w:firstLine="560" w:firstLineChars="200"/>
        <w:rPr>
          <w:rFonts w:hint="eastAsia" w:ascii="仿宋_GB2312" w:hAnsi="宋体" w:eastAsia="仿宋_GB2312" w:cs="宋体"/>
          <w:color w:val="000000"/>
          <w:kern w:val="0"/>
          <w:sz w:val="32"/>
          <w:szCs w:val="32"/>
          <w:lang w:bidi="ar"/>
        </w:rPr>
      </w:pPr>
      <w:r>
        <w:rPr>
          <w:rFonts w:hint="eastAsia" w:ascii="仿宋_GB2312" w:hAnsi="宋体" w:eastAsia="仿宋_GB2312" w:cs="Arial"/>
          <w:kern w:val="0"/>
          <w:sz w:val="28"/>
          <w:szCs w:val="32"/>
        </w:rPr>
        <w:t>依据：《退役士兵安置条例》第21条规定 县级以上地方人民政府退役士兵安置工作主管部门应当组织自主就业的退役士兵参加职业教育和技能培训。</w:t>
      </w:r>
      <w:r>
        <w:rPr>
          <w:rFonts w:hint="eastAsia" w:ascii="仿宋_GB2312" w:hAnsi="宋体" w:eastAsia="仿宋_GB2312" w:cs="宋体"/>
          <w:color w:val="000000"/>
          <w:kern w:val="0"/>
          <w:sz w:val="32"/>
          <w:szCs w:val="32"/>
          <w:lang w:bidi="ar"/>
        </w:rPr>
        <w:t>1.发放定期抚恤金</w:t>
      </w:r>
    </w:p>
    <w:p>
      <w:pPr>
        <w:spacing w:line="500" w:lineRule="exact"/>
        <w:ind w:firstLine="560" w:firstLineChars="200"/>
        <w:rPr>
          <w:rStyle w:val="40"/>
          <w:rFonts w:hint="eastAsia" w:ascii="仿宋_GB2312" w:hAnsi="宋体" w:eastAsia="仿宋_GB2312" w:cs="宋体"/>
          <w:sz w:val="28"/>
          <w:szCs w:val="28"/>
          <w:lang w:bidi="ar"/>
        </w:rPr>
      </w:pPr>
      <w:r>
        <w:rPr>
          <w:rFonts w:hint="eastAsia" w:ascii="仿宋_GB2312" w:hAnsi="宋体" w:eastAsia="仿宋_GB2312" w:cs="宋体"/>
          <w:color w:val="000000"/>
          <w:kern w:val="0"/>
          <w:sz w:val="28"/>
          <w:szCs w:val="28"/>
          <w:lang w:bidi="ar"/>
        </w:rPr>
        <w:t>依据：</w:t>
      </w:r>
      <w:r>
        <w:rPr>
          <w:rStyle w:val="39"/>
          <w:rFonts w:hint="default" w:ascii="仿宋_GB2312" w:eastAsia="仿宋_GB2312"/>
          <w:sz w:val="28"/>
          <w:szCs w:val="28"/>
          <w:lang w:bidi="ar"/>
        </w:rPr>
        <w:t>《军人抚恤优待条例》（</w:t>
      </w:r>
      <w:r>
        <w:rPr>
          <w:rStyle w:val="40"/>
          <w:rFonts w:hint="eastAsia" w:ascii="仿宋_GB2312" w:hAnsi="宋体" w:eastAsia="仿宋_GB2312" w:cs="宋体"/>
          <w:sz w:val="28"/>
          <w:szCs w:val="28"/>
          <w:lang w:bidi="ar"/>
        </w:rPr>
        <w:t>2004</w:t>
      </w:r>
      <w:r>
        <w:rPr>
          <w:rStyle w:val="39"/>
          <w:rFonts w:hint="default" w:ascii="仿宋_GB2312" w:eastAsia="仿宋_GB2312"/>
          <w:sz w:val="28"/>
          <w:szCs w:val="28"/>
          <w:lang w:bidi="ar"/>
        </w:rPr>
        <w:t>年</w:t>
      </w:r>
      <w:r>
        <w:rPr>
          <w:rStyle w:val="40"/>
          <w:rFonts w:hint="eastAsia" w:ascii="仿宋_GB2312" w:hAnsi="宋体" w:eastAsia="仿宋_GB2312" w:cs="宋体"/>
          <w:sz w:val="28"/>
          <w:szCs w:val="28"/>
          <w:lang w:bidi="ar"/>
        </w:rPr>
        <w:t>8</w:t>
      </w:r>
      <w:r>
        <w:rPr>
          <w:rStyle w:val="39"/>
          <w:rFonts w:hint="default" w:ascii="仿宋_GB2312" w:eastAsia="仿宋_GB2312"/>
          <w:sz w:val="28"/>
          <w:szCs w:val="28"/>
          <w:lang w:bidi="ar"/>
        </w:rPr>
        <w:t>月国务院令第</w:t>
      </w:r>
      <w:r>
        <w:rPr>
          <w:rStyle w:val="40"/>
          <w:rFonts w:hint="eastAsia" w:ascii="仿宋_GB2312" w:hAnsi="宋体" w:eastAsia="仿宋_GB2312" w:cs="宋体"/>
          <w:sz w:val="28"/>
          <w:szCs w:val="28"/>
          <w:lang w:bidi="ar"/>
        </w:rPr>
        <w:t>413</w:t>
      </w:r>
      <w:r>
        <w:rPr>
          <w:rStyle w:val="39"/>
          <w:rFonts w:hint="default" w:ascii="仿宋_GB2312" w:eastAsia="仿宋_GB2312"/>
          <w:sz w:val="28"/>
          <w:szCs w:val="28"/>
          <w:lang w:bidi="ar"/>
        </w:rPr>
        <w:t>号，</w:t>
      </w:r>
      <w:r>
        <w:rPr>
          <w:rStyle w:val="40"/>
          <w:rFonts w:hint="eastAsia" w:ascii="仿宋_GB2312" w:hAnsi="宋体" w:eastAsia="仿宋_GB2312" w:cs="宋体"/>
          <w:sz w:val="28"/>
          <w:szCs w:val="28"/>
          <w:lang w:bidi="ar"/>
        </w:rPr>
        <w:t>2019</w:t>
      </w:r>
      <w:r>
        <w:rPr>
          <w:rStyle w:val="39"/>
          <w:rFonts w:hint="default" w:ascii="仿宋_GB2312" w:eastAsia="仿宋_GB2312"/>
          <w:sz w:val="28"/>
          <w:szCs w:val="28"/>
          <w:lang w:bidi="ar"/>
        </w:rPr>
        <w:t>年</w:t>
      </w:r>
      <w:r>
        <w:rPr>
          <w:rStyle w:val="40"/>
          <w:rFonts w:hint="eastAsia" w:ascii="仿宋_GB2312" w:hAnsi="宋体" w:eastAsia="仿宋_GB2312" w:cs="宋体"/>
          <w:sz w:val="28"/>
          <w:szCs w:val="28"/>
          <w:lang w:bidi="ar"/>
        </w:rPr>
        <w:t>3</w:t>
      </w:r>
      <w:r>
        <w:rPr>
          <w:rStyle w:val="39"/>
          <w:rFonts w:hint="default" w:ascii="仿宋_GB2312" w:eastAsia="仿宋_GB2312"/>
          <w:sz w:val="28"/>
          <w:szCs w:val="28"/>
          <w:lang w:bidi="ar"/>
        </w:rPr>
        <w:t>月修订）第十六条：</w:t>
      </w:r>
      <w:r>
        <w:rPr>
          <w:rStyle w:val="40"/>
          <w:rFonts w:hint="eastAsia" w:ascii="仿宋_GB2312" w:hAnsi="宋体" w:eastAsia="仿宋_GB2312" w:cs="宋体"/>
          <w:sz w:val="28"/>
          <w:szCs w:val="28"/>
          <w:lang w:bidi="ar"/>
        </w:rPr>
        <w:t>“</w:t>
      </w:r>
      <w:r>
        <w:rPr>
          <w:rStyle w:val="39"/>
          <w:rFonts w:hint="default" w:ascii="仿宋_GB2312" w:eastAsia="仿宋_GB2312"/>
          <w:sz w:val="28"/>
          <w:szCs w:val="28"/>
          <w:lang w:bidi="ar"/>
        </w:rPr>
        <w:t>对符合下列条件之一的烈士遗属、因公牺牲军人遗属、病故军人遗属，发给定期抚恤金：（一）父母（抚养人）、配偶无劳动能力、无生活费来源，或者收入水平低于当地居民平均生活水平的；（二）子女未满</w:t>
      </w:r>
      <w:r>
        <w:rPr>
          <w:rStyle w:val="40"/>
          <w:rFonts w:hint="eastAsia" w:ascii="仿宋_GB2312" w:hAnsi="宋体" w:eastAsia="仿宋_GB2312" w:cs="宋体"/>
          <w:sz w:val="28"/>
          <w:szCs w:val="28"/>
          <w:lang w:bidi="ar"/>
        </w:rPr>
        <w:t>18</w:t>
      </w:r>
      <w:r>
        <w:rPr>
          <w:rStyle w:val="39"/>
          <w:rFonts w:hint="default" w:ascii="仿宋_GB2312" w:eastAsia="仿宋_GB2312"/>
          <w:sz w:val="28"/>
          <w:szCs w:val="28"/>
          <w:lang w:bidi="ar"/>
        </w:rPr>
        <w:t>周岁或者已满</w:t>
      </w:r>
      <w:r>
        <w:rPr>
          <w:rStyle w:val="40"/>
          <w:rFonts w:hint="eastAsia" w:ascii="仿宋_GB2312" w:hAnsi="宋体" w:eastAsia="仿宋_GB2312" w:cs="宋体"/>
          <w:sz w:val="28"/>
          <w:szCs w:val="28"/>
          <w:lang w:bidi="ar"/>
        </w:rPr>
        <w:t>18</w:t>
      </w:r>
      <w:r>
        <w:rPr>
          <w:rStyle w:val="39"/>
          <w:rFonts w:hint="default" w:ascii="仿宋_GB2312" w:eastAsia="仿宋_GB2312"/>
          <w:sz w:val="28"/>
          <w:szCs w:val="28"/>
          <w:lang w:bidi="ar"/>
        </w:rPr>
        <w:t>周岁但因上学或者残疾无生活费来源的；（三）兄弟姐妹未满</w:t>
      </w:r>
      <w:r>
        <w:rPr>
          <w:rStyle w:val="40"/>
          <w:rFonts w:hint="eastAsia" w:ascii="仿宋_GB2312" w:hAnsi="宋体" w:eastAsia="仿宋_GB2312" w:cs="宋体"/>
          <w:sz w:val="28"/>
          <w:szCs w:val="28"/>
          <w:lang w:bidi="ar"/>
        </w:rPr>
        <w:t>18</w:t>
      </w:r>
      <w:r>
        <w:rPr>
          <w:rStyle w:val="39"/>
          <w:rFonts w:hint="default" w:ascii="仿宋_GB2312" w:eastAsia="仿宋_GB2312"/>
          <w:sz w:val="28"/>
          <w:szCs w:val="28"/>
          <w:lang w:bidi="ar"/>
        </w:rPr>
        <w:t>周岁或者已满</w:t>
      </w:r>
      <w:r>
        <w:rPr>
          <w:rStyle w:val="40"/>
          <w:rFonts w:hint="eastAsia" w:ascii="仿宋_GB2312" w:hAnsi="宋体" w:eastAsia="仿宋_GB2312" w:cs="宋体"/>
          <w:sz w:val="28"/>
          <w:szCs w:val="28"/>
          <w:lang w:bidi="ar"/>
        </w:rPr>
        <w:t>18</w:t>
      </w:r>
      <w:r>
        <w:rPr>
          <w:rStyle w:val="39"/>
          <w:rFonts w:hint="default" w:ascii="仿宋_GB2312" w:eastAsia="仿宋_GB2312"/>
          <w:sz w:val="28"/>
          <w:szCs w:val="28"/>
          <w:lang w:bidi="ar"/>
        </w:rPr>
        <w:t>周岁但因上学无生活费来源且由该军人生前供养的。对符合享受定期抚恤金条件的遗属，由县级人民政府退役军人事务部门发给《定期抚恤金领取证》</w:t>
      </w:r>
      <w:r>
        <w:rPr>
          <w:rStyle w:val="40"/>
          <w:rFonts w:hint="eastAsia" w:ascii="仿宋_GB2312" w:hAnsi="宋体" w:eastAsia="仿宋_GB2312" w:cs="宋体"/>
          <w:sz w:val="28"/>
          <w:szCs w:val="28"/>
          <w:lang w:bidi="ar"/>
        </w:rPr>
        <w:t>”</w:t>
      </w:r>
    </w:p>
    <w:p>
      <w:pPr>
        <w:spacing w:line="500" w:lineRule="exact"/>
        <w:ind w:firstLine="560" w:firstLineChars="200"/>
        <w:rPr>
          <w:rStyle w:val="40"/>
          <w:rFonts w:hint="eastAsia" w:ascii="仿宋_GB2312" w:hAnsi="宋体" w:eastAsia="仿宋_GB2312" w:cs="宋体"/>
          <w:sz w:val="28"/>
          <w:szCs w:val="28"/>
          <w:lang w:bidi="ar"/>
        </w:rPr>
      </w:pPr>
      <w:r>
        <w:rPr>
          <w:rStyle w:val="39"/>
          <w:rFonts w:hint="default" w:ascii="仿宋_GB2312" w:eastAsia="仿宋_GB2312"/>
          <w:sz w:val="28"/>
          <w:szCs w:val="28"/>
          <w:lang w:bidi="ar"/>
        </w:rPr>
        <w:t>《烈士褒扬条例》（</w:t>
      </w:r>
      <w:r>
        <w:rPr>
          <w:rStyle w:val="40"/>
          <w:rFonts w:hint="eastAsia" w:ascii="仿宋_GB2312" w:hAnsi="宋体" w:eastAsia="仿宋_GB2312" w:cs="宋体"/>
          <w:sz w:val="28"/>
          <w:szCs w:val="28"/>
          <w:lang w:bidi="ar"/>
        </w:rPr>
        <w:t>2011</w:t>
      </w:r>
      <w:r>
        <w:rPr>
          <w:rStyle w:val="39"/>
          <w:rFonts w:hint="default" w:ascii="仿宋_GB2312" w:eastAsia="仿宋_GB2312"/>
          <w:sz w:val="28"/>
          <w:szCs w:val="28"/>
          <w:lang w:bidi="ar"/>
        </w:rPr>
        <w:t>年</w:t>
      </w:r>
      <w:r>
        <w:rPr>
          <w:rStyle w:val="40"/>
          <w:rFonts w:hint="eastAsia" w:ascii="仿宋_GB2312" w:hAnsi="宋体" w:eastAsia="仿宋_GB2312" w:cs="宋体"/>
          <w:sz w:val="28"/>
          <w:szCs w:val="28"/>
          <w:lang w:bidi="ar"/>
        </w:rPr>
        <w:t>7</w:t>
      </w:r>
      <w:r>
        <w:rPr>
          <w:rStyle w:val="39"/>
          <w:rFonts w:hint="default" w:ascii="仿宋_GB2312" w:eastAsia="仿宋_GB2312"/>
          <w:sz w:val="28"/>
          <w:szCs w:val="28"/>
          <w:lang w:bidi="ar"/>
        </w:rPr>
        <w:t>月国务院令第</w:t>
      </w:r>
      <w:r>
        <w:rPr>
          <w:rStyle w:val="40"/>
          <w:rFonts w:hint="eastAsia" w:ascii="仿宋_GB2312" w:hAnsi="宋体" w:eastAsia="仿宋_GB2312" w:cs="宋体"/>
          <w:sz w:val="28"/>
          <w:szCs w:val="28"/>
          <w:lang w:bidi="ar"/>
        </w:rPr>
        <w:t>601</w:t>
      </w:r>
      <w:r>
        <w:rPr>
          <w:rStyle w:val="39"/>
          <w:rFonts w:hint="default" w:ascii="仿宋_GB2312" w:eastAsia="仿宋_GB2312"/>
          <w:sz w:val="28"/>
          <w:szCs w:val="28"/>
          <w:lang w:bidi="ar"/>
        </w:rPr>
        <w:t>号</w:t>
      </w:r>
      <w:r>
        <w:rPr>
          <w:rStyle w:val="40"/>
          <w:rFonts w:hint="eastAsia" w:ascii="仿宋_GB2312" w:hAnsi="宋体" w:eastAsia="仿宋_GB2312" w:cs="宋体"/>
          <w:sz w:val="28"/>
          <w:szCs w:val="28"/>
          <w:lang w:bidi="ar"/>
        </w:rPr>
        <w:t>,2019</w:t>
      </w:r>
      <w:r>
        <w:rPr>
          <w:rStyle w:val="39"/>
          <w:rFonts w:hint="default" w:ascii="仿宋_GB2312" w:eastAsia="仿宋_GB2312"/>
          <w:sz w:val="28"/>
          <w:szCs w:val="28"/>
          <w:lang w:bidi="ar"/>
        </w:rPr>
        <w:t>年</w:t>
      </w:r>
      <w:r>
        <w:rPr>
          <w:rStyle w:val="40"/>
          <w:rFonts w:hint="eastAsia" w:ascii="仿宋_GB2312" w:hAnsi="宋体" w:eastAsia="仿宋_GB2312" w:cs="宋体"/>
          <w:sz w:val="28"/>
          <w:szCs w:val="28"/>
          <w:lang w:bidi="ar"/>
        </w:rPr>
        <w:t>3</w:t>
      </w:r>
      <w:r>
        <w:rPr>
          <w:rStyle w:val="39"/>
          <w:rFonts w:hint="default" w:ascii="仿宋_GB2312" w:eastAsia="仿宋_GB2312"/>
          <w:sz w:val="28"/>
          <w:szCs w:val="28"/>
          <w:lang w:bidi="ar"/>
        </w:rPr>
        <w:t>月修订）第十三条第二款</w:t>
      </w:r>
      <w:r>
        <w:rPr>
          <w:rStyle w:val="40"/>
          <w:rFonts w:hint="eastAsia" w:ascii="仿宋_GB2312" w:hAnsi="宋体" w:eastAsia="仿宋_GB2312" w:cs="宋体"/>
          <w:sz w:val="28"/>
          <w:szCs w:val="28"/>
          <w:lang w:bidi="ar"/>
        </w:rPr>
        <w:t>:“</w:t>
      </w:r>
      <w:r>
        <w:rPr>
          <w:rStyle w:val="39"/>
          <w:rFonts w:hint="default" w:ascii="仿宋_GB2312" w:eastAsia="仿宋_GB2312"/>
          <w:sz w:val="28"/>
          <w:szCs w:val="28"/>
          <w:lang w:bidi="ar"/>
        </w:rPr>
        <w:t>符合前款规定条件享受定期抚恤金的烈士遗属，由其户口所在地的县级人民政府退役军人事务部门发给定期抚恤金领取证，凭证领取定期抚恤金。</w:t>
      </w:r>
      <w:r>
        <w:rPr>
          <w:rStyle w:val="40"/>
          <w:rFonts w:hint="eastAsia" w:ascii="仿宋_GB2312" w:hAnsi="宋体" w:eastAsia="仿宋_GB2312" w:cs="宋体"/>
          <w:sz w:val="28"/>
          <w:szCs w:val="28"/>
          <w:lang w:bidi="ar"/>
        </w:rPr>
        <w:t>”</w:t>
      </w:r>
    </w:p>
    <w:p>
      <w:pPr>
        <w:spacing w:line="500" w:lineRule="exact"/>
        <w:ind w:firstLine="640" w:firstLineChars="200"/>
        <w:rPr>
          <w:rFonts w:hint="eastAsia" w:ascii="仿宋_GB2312" w:hAnsi="宋体" w:eastAsia="仿宋_GB2312" w:cs="宋体"/>
          <w:color w:val="FF0000"/>
          <w:kern w:val="0"/>
          <w:sz w:val="32"/>
          <w:szCs w:val="32"/>
          <w:lang w:bidi="ar"/>
        </w:rPr>
      </w:pPr>
      <w:r>
        <w:rPr>
          <w:rFonts w:hint="eastAsia" w:ascii="仿宋_GB2312" w:hAnsi="宋体" w:eastAsia="仿宋_GB2312" w:cs="宋体"/>
          <w:color w:val="FF0000"/>
          <w:kern w:val="0"/>
          <w:sz w:val="32"/>
          <w:szCs w:val="32"/>
          <w:lang w:val="en-US" w:eastAsia="zh-CN" w:bidi="ar"/>
        </w:rPr>
        <w:t>4</w:t>
      </w:r>
      <w:r>
        <w:rPr>
          <w:rFonts w:hint="eastAsia" w:ascii="仿宋_GB2312" w:hAnsi="宋体" w:eastAsia="仿宋_GB2312" w:cs="宋体"/>
          <w:color w:val="FF0000"/>
          <w:kern w:val="0"/>
          <w:sz w:val="32"/>
          <w:szCs w:val="32"/>
          <w:lang w:bidi="ar"/>
        </w:rPr>
        <w:t>.发放享受定期抚恤金人员丧葬补助费</w:t>
      </w:r>
    </w:p>
    <w:p>
      <w:pPr>
        <w:spacing w:line="500" w:lineRule="exact"/>
        <w:ind w:firstLine="560" w:firstLineChars="200"/>
        <w:rPr>
          <w:rFonts w:hint="eastAsia" w:ascii="仿宋_GB2312" w:hAnsi="宋体" w:eastAsia="仿宋_GB2312" w:cs="宋体"/>
          <w:color w:val="FF0000"/>
          <w:kern w:val="0"/>
          <w:sz w:val="32"/>
          <w:szCs w:val="32"/>
          <w:lang w:bidi="ar"/>
        </w:rPr>
      </w:pPr>
      <w:r>
        <w:rPr>
          <w:rStyle w:val="39"/>
          <w:rFonts w:hint="default" w:ascii="仿宋_GB2312" w:eastAsia="仿宋_GB2312"/>
          <w:color w:val="FF0000"/>
          <w:sz w:val="28"/>
          <w:szCs w:val="28"/>
          <w:lang w:bidi="ar"/>
        </w:rPr>
        <w:t>依据：《军人抚恤优待条例》（</w:t>
      </w:r>
      <w:r>
        <w:rPr>
          <w:rStyle w:val="40"/>
          <w:rFonts w:hint="eastAsia" w:ascii="仿宋_GB2312" w:hAnsi="宋体" w:eastAsia="仿宋_GB2312" w:cs="宋体"/>
          <w:color w:val="FF0000"/>
          <w:sz w:val="28"/>
          <w:szCs w:val="28"/>
          <w:lang w:bidi="ar"/>
        </w:rPr>
        <w:t>2004</w:t>
      </w:r>
      <w:r>
        <w:rPr>
          <w:rStyle w:val="39"/>
          <w:rFonts w:hint="default" w:ascii="仿宋_GB2312" w:eastAsia="仿宋_GB2312"/>
          <w:color w:val="FF0000"/>
          <w:sz w:val="28"/>
          <w:szCs w:val="28"/>
          <w:lang w:bidi="ar"/>
        </w:rPr>
        <w:t>年</w:t>
      </w:r>
      <w:r>
        <w:rPr>
          <w:rStyle w:val="40"/>
          <w:rFonts w:hint="eastAsia" w:ascii="仿宋_GB2312" w:hAnsi="宋体" w:eastAsia="仿宋_GB2312" w:cs="宋体"/>
          <w:color w:val="FF0000"/>
          <w:sz w:val="28"/>
          <w:szCs w:val="28"/>
          <w:lang w:bidi="ar"/>
        </w:rPr>
        <w:t>8</w:t>
      </w:r>
      <w:r>
        <w:rPr>
          <w:rStyle w:val="39"/>
          <w:rFonts w:hint="default" w:ascii="仿宋_GB2312" w:eastAsia="仿宋_GB2312"/>
          <w:color w:val="FF0000"/>
          <w:sz w:val="28"/>
          <w:szCs w:val="28"/>
          <w:lang w:bidi="ar"/>
        </w:rPr>
        <w:t>月国务院令第</w:t>
      </w:r>
      <w:r>
        <w:rPr>
          <w:rStyle w:val="40"/>
          <w:rFonts w:hint="eastAsia" w:ascii="仿宋_GB2312" w:hAnsi="宋体" w:eastAsia="仿宋_GB2312" w:cs="宋体"/>
          <w:color w:val="FF0000"/>
          <w:sz w:val="28"/>
          <w:szCs w:val="28"/>
          <w:lang w:bidi="ar"/>
        </w:rPr>
        <w:t>413</w:t>
      </w:r>
      <w:r>
        <w:rPr>
          <w:rStyle w:val="39"/>
          <w:rFonts w:hint="default" w:ascii="仿宋_GB2312" w:eastAsia="仿宋_GB2312"/>
          <w:color w:val="FF0000"/>
          <w:sz w:val="28"/>
          <w:szCs w:val="28"/>
          <w:lang w:bidi="ar"/>
        </w:rPr>
        <w:t>号，</w:t>
      </w:r>
      <w:r>
        <w:rPr>
          <w:rStyle w:val="40"/>
          <w:rFonts w:hint="eastAsia" w:ascii="仿宋_GB2312" w:hAnsi="宋体" w:eastAsia="仿宋_GB2312" w:cs="宋体"/>
          <w:color w:val="FF0000"/>
          <w:sz w:val="28"/>
          <w:szCs w:val="28"/>
          <w:lang w:bidi="ar"/>
        </w:rPr>
        <w:t>2019</w:t>
      </w:r>
      <w:r>
        <w:rPr>
          <w:rStyle w:val="39"/>
          <w:rFonts w:hint="default" w:ascii="仿宋_GB2312" w:eastAsia="仿宋_GB2312"/>
          <w:color w:val="FF0000"/>
          <w:sz w:val="28"/>
          <w:szCs w:val="28"/>
          <w:lang w:bidi="ar"/>
        </w:rPr>
        <w:t>年</w:t>
      </w:r>
      <w:r>
        <w:rPr>
          <w:rStyle w:val="40"/>
          <w:rFonts w:hint="eastAsia" w:ascii="仿宋_GB2312" w:hAnsi="宋体" w:eastAsia="仿宋_GB2312" w:cs="宋体"/>
          <w:color w:val="FF0000"/>
          <w:sz w:val="28"/>
          <w:szCs w:val="28"/>
          <w:lang w:bidi="ar"/>
        </w:rPr>
        <w:t>3</w:t>
      </w:r>
      <w:r>
        <w:rPr>
          <w:rStyle w:val="39"/>
          <w:rFonts w:hint="default" w:ascii="仿宋_GB2312" w:eastAsia="仿宋_GB2312"/>
          <w:color w:val="FF0000"/>
          <w:sz w:val="28"/>
          <w:szCs w:val="28"/>
          <w:lang w:bidi="ar"/>
        </w:rPr>
        <w:t>月修订）第十九条：</w:t>
      </w:r>
      <w:r>
        <w:rPr>
          <w:rStyle w:val="40"/>
          <w:rFonts w:hint="eastAsia" w:ascii="仿宋_GB2312" w:hAnsi="宋体" w:eastAsia="仿宋_GB2312" w:cs="宋体"/>
          <w:color w:val="FF0000"/>
          <w:sz w:val="28"/>
          <w:szCs w:val="28"/>
          <w:lang w:bidi="ar"/>
        </w:rPr>
        <w:t>“</w:t>
      </w:r>
      <w:r>
        <w:rPr>
          <w:rStyle w:val="39"/>
          <w:rFonts w:hint="default" w:ascii="仿宋_GB2312" w:eastAsia="仿宋_GB2312"/>
          <w:color w:val="FF0000"/>
          <w:sz w:val="28"/>
          <w:szCs w:val="28"/>
          <w:lang w:bidi="ar"/>
        </w:rPr>
        <w:t>享受定期抚恤金的烈士遗属、因公牺牲军人遗属、病故军人遗属死亡的，增发</w:t>
      </w:r>
      <w:r>
        <w:rPr>
          <w:rStyle w:val="40"/>
          <w:rFonts w:hint="eastAsia" w:ascii="仿宋_GB2312" w:hAnsi="宋体" w:eastAsia="仿宋_GB2312" w:cs="宋体"/>
          <w:color w:val="FF0000"/>
          <w:sz w:val="28"/>
          <w:szCs w:val="28"/>
          <w:lang w:bidi="ar"/>
        </w:rPr>
        <w:t>6</w:t>
      </w:r>
      <w:r>
        <w:rPr>
          <w:rStyle w:val="39"/>
          <w:rFonts w:hint="default" w:ascii="仿宋_GB2312" w:eastAsia="仿宋_GB2312"/>
          <w:color w:val="FF0000"/>
          <w:sz w:val="28"/>
          <w:szCs w:val="28"/>
          <w:lang w:bidi="ar"/>
        </w:rPr>
        <w:t>个月其原享受的定期抚恤金，作为丧葬补助费，同时注销其领取定期抚恤金的证件。</w:t>
      </w:r>
      <w:r>
        <w:rPr>
          <w:rStyle w:val="40"/>
          <w:rFonts w:hint="eastAsia" w:ascii="仿宋_GB2312" w:hAnsi="宋体" w:eastAsia="仿宋_GB2312" w:cs="宋体"/>
          <w:color w:val="FF0000"/>
          <w:sz w:val="28"/>
          <w:szCs w:val="28"/>
          <w:lang w:bidi="ar"/>
        </w:rPr>
        <w:t>”</w:t>
      </w:r>
      <w:r>
        <w:rPr>
          <w:rStyle w:val="40"/>
          <w:rFonts w:hint="eastAsia" w:ascii="仿宋_GB2312" w:hAnsi="宋体" w:eastAsia="仿宋_GB2312" w:cs="宋体"/>
          <w:color w:val="FF0000"/>
          <w:sz w:val="28"/>
          <w:szCs w:val="28"/>
          <w:lang w:bidi="ar"/>
        </w:rPr>
        <w:br w:type="textWrapping"/>
      </w:r>
      <w:r>
        <w:rPr>
          <w:rStyle w:val="40"/>
          <w:rFonts w:hint="eastAsia" w:ascii="仿宋_GB2312" w:hAnsi="宋体" w:eastAsia="仿宋_GB2312" w:cs="宋体"/>
          <w:color w:val="FF0000"/>
          <w:sz w:val="28"/>
          <w:szCs w:val="28"/>
          <w:lang w:bidi="ar"/>
        </w:rPr>
        <w:t xml:space="preserve">   </w:t>
      </w:r>
      <w:r>
        <w:rPr>
          <w:rStyle w:val="39"/>
          <w:rFonts w:hint="default" w:ascii="仿宋_GB2312" w:eastAsia="仿宋_GB2312"/>
          <w:color w:val="FF0000"/>
          <w:sz w:val="28"/>
          <w:szCs w:val="28"/>
          <w:lang w:bidi="ar"/>
        </w:rPr>
        <w:t>《烈士褒扬条例》（</w:t>
      </w:r>
      <w:r>
        <w:rPr>
          <w:rStyle w:val="40"/>
          <w:rFonts w:hint="eastAsia" w:ascii="仿宋_GB2312" w:hAnsi="宋体" w:eastAsia="仿宋_GB2312" w:cs="宋体"/>
          <w:color w:val="FF0000"/>
          <w:sz w:val="28"/>
          <w:szCs w:val="28"/>
          <w:lang w:bidi="ar"/>
        </w:rPr>
        <w:t>2011</w:t>
      </w:r>
      <w:r>
        <w:rPr>
          <w:rStyle w:val="39"/>
          <w:rFonts w:hint="default" w:ascii="仿宋_GB2312" w:eastAsia="仿宋_GB2312"/>
          <w:color w:val="FF0000"/>
          <w:sz w:val="28"/>
          <w:szCs w:val="28"/>
          <w:lang w:bidi="ar"/>
        </w:rPr>
        <w:t>年</w:t>
      </w:r>
      <w:r>
        <w:rPr>
          <w:rStyle w:val="40"/>
          <w:rFonts w:hint="eastAsia" w:ascii="仿宋_GB2312" w:hAnsi="宋体" w:eastAsia="仿宋_GB2312" w:cs="宋体"/>
          <w:color w:val="FF0000"/>
          <w:sz w:val="28"/>
          <w:szCs w:val="28"/>
          <w:lang w:bidi="ar"/>
        </w:rPr>
        <w:t>7</w:t>
      </w:r>
      <w:r>
        <w:rPr>
          <w:rStyle w:val="39"/>
          <w:rFonts w:hint="default" w:ascii="仿宋_GB2312" w:eastAsia="仿宋_GB2312"/>
          <w:color w:val="FF0000"/>
          <w:sz w:val="28"/>
          <w:szCs w:val="28"/>
          <w:lang w:bidi="ar"/>
        </w:rPr>
        <w:t>月国务院令第</w:t>
      </w:r>
      <w:r>
        <w:rPr>
          <w:rStyle w:val="40"/>
          <w:rFonts w:hint="eastAsia" w:ascii="仿宋_GB2312" w:hAnsi="宋体" w:eastAsia="仿宋_GB2312" w:cs="宋体"/>
          <w:color w:val="FF0000"/>
          <w:sz w:val="28"/>
          <w:szCs w:val="28"/>
          <w:lang w:bidi="ar"/>
        </w:rPr>
        <w:t>601</w:t>
      </w:r>
      <w:r>
        <w:rPr>
          <w:rStyle w:val="39"/>
          <w:rFonts w:hint="default" w:ascii="仿宋_GB2312" w:eastAsia="仿宋_GB2312"/>
          <w:color w:val="FF0000"/>
          <w:sz w:val="28"/>
          <w:szCs w:val="28"/>
          <w:lang w:bidi="ar"/>
        </w:rPr>
        <w:t>号</w:t>
      </w:r>
      <w:r>
        <w:rPr>
          <w:rStyle w:val="40"/>
          <w:rFonts w:hint="eastAsia" w:ascii="仿宋_GB2312" w:hAnsi="宋体" w:eastAsia="仿宋_GB2312" w:cs="宋体"/>
          <w:color w:val="FF0000"/>
          <w:sz w:val="28"/>
          <w:szCs w:val="28"/>
          <w:lang w:bidi="ar"/>
        </w:rPr>
        <w:t>,2019</w:t>
      </w:r>
      <w:r>
        <w:rPr>
          <w:rStyle w:val="39"/>
          <w:rFonts w:hint="default" w:ascii="仿宋_GB2312" w:eastAsia="仿宋_GB2312"/>
          <w:color w:val="FF0000"/>
          <w:sz w:val="28"/>
          <w:szCs w:val="28"/>
          <w:lang w:bidi="ar"/>
        </w:rPr>
        <w:t>年</w:t>
      </w:r>
      <w:r>
        <w:rPr>
          <w:rStyle w:val="40"/>
          <w:rFonts w:hint="eastAsia" w:ascii="仿宋_GB2312" w:hAnsi="宋体" w:eastAsia="仿宋_GB2312" w:cs="宋体"/>
          <w:color w:val="FF0000"/>
          <w:sz w:val="28"/>
          <w:szCs w:val="28"/>
          <w:lang w:bidi="ar"/>
        </w:rPr>
        <w:t>3</w:t>
      </w:r>
      <w:r>
        <w:rPr>
          <w:rStyle w:val="39"/>
          <w:rFonts w:hint="default" w:ascii="仿宋_GB2312" w:eastAsia="仿宋_GB2312"/>
          <w:color w:val="FF0000"/>
          <w:sz w:val="28"/>
          <w:szCs w:val="28"/>
          <w:lang w:bidi="ar"/>
        </w:rPr>
        <w:t>月修订）第十七条：</w:t>
      </w:r>
      <w:r>
        <w:rPr>
          <w:rStyle w:val="40"/>
          <w:rFonts w:hint="eastAsia" w:ascii="仿宋_GB2312" w:hAnsi="宋体" w:eastAsia="仿宋_GB2312" w:cs="宋体"/>
          <w:color w:val="FF0000"/>
          <w:sz w:val="28"/>
          <w:szCs w:val="28"/>
          <w:lang w:bidi="ar"/>
        </w:rPr>
        <w:t>“</w:t>
      </w:r>
      <w:r>
        <w:rPr>
          <w:rStyle w:val="39"/>
          <w:rFonts w:hint="default" w:ascii="仿宋_GB2312" w:eastAsia="仿宋_GB2312"/>
          <w:color w:val="FF0000"/>
          <w:sz w:val="28"/>
          <w:szCs w:val="28"/>
          <w:lang w:bidi="ar"/>
        </w:rPr>
        <w:t>享受定期抚恤金的烈士遗属死亡的，增发</w:t>
      </w:r>
      <w:r>
        <w:rPr>
          <w:rStyle w:val="40"/>
          <w:rFonts w:hint="eastAsia" w:ascii="仿宋_GB2312" w:hAnsi="宋体" w:eastAsia="仿宋_GB2312" w:cs="宋体"/>
          <w:color w:val="FF0000"/>
          <w:sz w:val="28"/>
          <w:szCs w:val="28"/>
          <w:lang w:bidi="ar"/>
        </w:rPr>
        <w:t>6</w:t>
      </w:r>
      <w:r>
        <w:rPr>
          <w:rStyle w:val="39"/>
          <w:rFonts w:hint="default" w:ascii="仿宋_GB2312" w:eastAsia="仿宋_GB2312"/>
          <w:color w:val="FF0000"/>
          <w:sz w:val="28"/>
          <w:szCs w:val="28"/>
          <w:lang w:bidi="ar"/>
        </w:rPr>
        <w:t>个月其原享受的定期抚恤金作为丧葬补助费，同时注销其定期抚恤金领取证，停发定期抚恤金。</w:t>
      </w:r>
      <w:r>
        <w:rPr>
          <w:rStyle w:val="40"/>
          <w:rFonts w:hint="eastAsia" w:ascii="仿宋_GB2312" w:hAnsi="宋体" w:eastAsia="仿宋_GB2312" w:cs="宋体"/>
          <w:color w:val="FF0000"/>
          <w:sz w:val="28"/>
          <w:szCs w:val="28"/>
          <w:lang w:bidi="ar"/>
        </w:rPr>
        <w:t>”</w:t>
      </w:r>
      <w:r>
        <w:rPr>
          <w:rStyle w:val="40"/>
          <w:rFonts w:hint="eastAsia" w:ascii="仿宋_GB2312" w:hAnsi="宋体" w:eastAsia="仿宋_GB2312" w:cs="宋体"/>
          <w:color w:val="FF0000"/>
          <w:sz w:val="28"/>
          <w:szCs w:val="28"/>
          <w:lang w:bidi="ar"/>
        </w:rPr>
        <w:br w:type="textWrapping"/>
      </w:r>
      <w:r>
        <w:rPr>
          <w:rFonts w:hint="eastAsia" w:ascii="仿宋_GB2312" w:hAnsi="宋体" w:eastAsia="仿宋_GB2312" w:cs="宋体"/>
          <w:color w:val="FF0000"/>
          <w:kern w:val="0"/>
          <w:sz w:val="32"/>
          <w:szCs w:val="32"/>
          <w:lang w:bidi="ar"/>
        </w:rPr>
        <w:t xml:space="preserve"> </w:t>
      </w:r>
      <w:r>
        <w:rPr>
          <w:rFonts w:hint="eastAsia" w:ascii="仿宋_GB2312" w:hAnsi="宋体" w:eastAsia="仿宋_GB2312" w:cs="宋体"/>
          <w:color w:val="FF0000"/>
          <w:kern w:val="0"/>
          <w:sz w:val="32"/>
          <w:szCs w:val="32"/>
          <w:lang w:val="en-US" w:eastAsia="zh-CN" w:bidi="ar"/>
        </w:rPr>
        <w:t xml:space="preserve">   5.</w:t>
      </w:r>
      <w:r>
        <w:rPr>
          <w:rFonts w:hint="eastAsia" w:ascii="仿宋_GB2312" w:hAnsi="宋体" w:eastAsia="仿宋_GB2312" w:cs="宋体"/>
          <w:color w:val="FF0000"/>
          <w:kern w:val="0"/>
          <w:sz w:val="32"/>
          <w:szCs w:val="32"/>
          <w:lang w:bidi="ar"/>
        </w:rPr>
        <w:t>核发移交政府安置的军队退休干部护理费</w:t>
      </w:r>
    </w:p>
    <w:p>
      <w:pPr>
        <w:spacing w:line="500" w:lineRule="exact"/>
        <w:ind w:firstLine="560" w:firstLineChars="200"/>
        <w:rPr>
          <w:rFonts w:hint="eastAsia" w:ascii="仿宋_GB2312" w:hAnsi="宋体" w:eastAsia="仿宋_GB2312" w:cs="宋体"/>
          <w:color w:val="FF0000"/>
          <w:kern w:val="0"/>
          <w:sz w:val="32"/>
          <w:szCs w:val="32"/>
          <w:lang w:bidi="ar"/>
        </w:rPr>
      </w:pPr>
      <w:r>
        <w:rPr>
          <w:rStyle w:val="39"/>
          <w:rFonts w:hint="default" w:ascii="仿宋_GB2312" w:eastAsia="仿宋_GB2312"/>
          <w:color w:val="FF0000"/>
          <w:sz w:val="28"/>
          <w:szCs w:val="28"/>
          <w:lang w:bidi="ar"/>
        </w:rPr>
        <w:t>依据：《国务院关于国务院机构改革涉及行政法规规定的行政机关职责调整问题的决定》（国发〔</w:t>
      </w:r>
      <w:r>
        <w:rPr>
          <w:rStyle w:val="40"/>
          <w:rFonts w:hint="eastAsia" w:ascii="仿宋_GB2312" w:hAnsi="宋体" w:eastAsia="仿宋_GB2312" w:cs="宋体"/>
          <w:color w:val="FF0000"/>
          <w:sz w:val="28"/>
          <w:szCs w:val="28"/>
          <w:lang w:bidi="ar"/>
        </w:rPr>
        <w:t>2018</w:t>
      </w:r>
      <w:r>
        <w:rPr>
          <w:rStyle w:val="39"/>
          <w:rFonts w:hint="default" w:ascii="仿宋_GB2312" w:eastAsia="仿宋_GB2312"/>
          <w:color w:val="FF0000"/>
          <w:sz w:val="28"/>
          <w:szCs w:val="28"/>
          <w:lang w:bidi="ar"/>
        </w:rPr>
        <w:t>〕</w:t>
      </w:r>
      <w:r>
        <w:rPr>
          <w:rStyle w:val="40"/>
          <w:rFonts w:hint="eastAsia" w:ascii="仿宋_GB2312" w:hAnsi="宋体" w:eastAsia="仿宋_GB2312" w:cs="宋体"/>
          <w:color w:val="FF0000"/>
          <w:sz w:val="28"/>
          <w:szCs w:val="28"/>
          <w:lang w:bidi="ar"/>
        </w:rPr>
        <w:t>17</w:t>
      </w:r>
      <w:r>
        <w:rPr>
          <w:rStyle w:val="39"/>
          <w:rFonts w:hint="default" w:ascii="仿宋_GB2312" w:eastAsia="仿宋_GB2312"/>
          <w:color w:val="FF0000"/>
          <w:sz w:val="28"/>
          <w:szCs w:val="28"/>
          <w:lang w:bidi="ar"/>
        </w:rPr>
        <w:t>号）</w:t>
      </w:r>
      <w:r>
        <w:rPr>
          <w:rStyle w:val="40"/>
          <w:rFonts w:hint="eastAsia" w:ascii="仿宋_GB2312" w:hAnsi="宋体" w:eastAsia="仿宋_GB2312" w:cs="宋体"/>
          <w:color w:val="FF0000"/>
          <w:sz w:val="28"/>
          <w:szCs w:val="28"/>
          <w:lang w:bidi="ar"/>
        </w:rPr>
        <w:t>“</w:t>
      </w:r>
      <w:r>
        <w:rPr>
          <w:rStyle w:val="39"/>
          <w:rFonts w:hint="default" w:ascii="仿宋_GB2312" w:eastAsia="仿宋_GB2312"/>
          <w:color w:val="FF0000"/>
          <w:sz w:val="28"/>
          <w:szCs w:val="28"/>
          <w:lang w:bidi="ar"/>
        </w:rPr>
        <w:t>相关职责已经调整，原承担该职责和工作的行政机关制定的部门规章和规范性文件中涉及职责和工作调整的有关规定尚未修改或者废止之前，由承接该职责和工作的行政机关执行。</w:t>
      </w:r>
      <w:r>
        <w:rPr>
          <w:rStyle w:val="40"/>
          <w:rFonts w:hint="eastAsia" w:ascii="仿宋_GB2312" w:hAnsi="宋体" w:eastAsia="仿宋_GB2312" w:cs="宋体"/>
          <w:color w:val="FF0000"/>
          <w:sz w:val="28"/>
          <w:szCs w:val="28"/>
          <w:lang w:bidi="ar"/>
        </w:rPr>
        <w:t>”</w:t>
      </w:r>
      <w:r>
        <w:rPr>
          <w:rStyle w:val="40"/>
          <w:rFonts w:hint="eastAsia" w:ascii="仿宋_GB2312" w:hAnsi="宋体" w:eastAsia="仿宋_GB2312" w:cs="宋体"/>
          <w:color w:val="FF0000"/>
          <w:sz w:val="28"/>
          <w:szCs w:val="28"/>
          <w:lang w:bidi="ar"/>
        </w:rPr>
        <w:br w:type="textWrapping"/>
      </w:r>
      <w:r>
        <w:rPr>
          <w:rStyle w:val="40"/>
          <w:rFonts w:hint="eastAsia" w:ascii="仿宋_GB2312" w:hAnsi="宋体" w:eastAsia="仿宋_GB2312" w:cs="宋体"/>
          <w:color w:val="FF0000"/>
          <w:sz w:val="28"/>
          <w:szCs w:val="28"/>
          <w:lang w:bidi="ar"/>
        </w:rPr>
        <w:t xml:space="preserve">   </w:t>
      </w:r>
      <w:r>
        <w:rPr>
          <w:rStyle w:val="39"/>
          <w:rFonts w:hint="default" w:ascii="仿宋_GB2312" w:eastAsia="仿宋_GB2312"/>
          <w:color w:val="FF0000"/>
          <w:sz w:val="28"/>
          <w:szCs w:val="28"/>
          <w:lang w:bidi="ar"/>
        </w:rPr>
        <w:t>《关于军队干部退休安置中几个问题的通知》（政联字〔</w:t>
      </w:r>
      <w:r>
        <w:rPr>
          <w:rStyle w:val="40"/>
          <w:rFonts w:hint="eastAsia" w:ascii="仿宋_GB2312" w:hAnsi="宋体" w:eastAsia="仿宋_GB2312" w:cs="宋体"/>
          <w:color w:val="FF0000"/>
          <w:sz w:val="28"/>
          <w:szCs w:val="28"/>
          <w:lang w:bidi="ar"/>
        </w:rPr>
        <w:t>1993</w:t>
      </w:r>
      <w:r>
        <w:rPr>
          <w:rStyle w:val="39"/>
          <w:rFonts w:hint="default" w:ascii="仿宋_GB2312" w:eastAsia="仿宋_GB2312"/>
          <w:color w:val="FF0000"/>
          <w:sz w:val="28"/>
          <w:szCs w:val="28"/>
          <w:lang w:bidi="ar"/>
        </w:rPr>
        <w:t>〕</w:t>
      </w:r>
      <w:r>
        <w:rPr>
          <w:rStyle w:val="40"/>
          <w:rFonts w:hint="eastAsia" w:ascii="仿宋_GB2312" w:hAnsi="宋体" w:eastAsia="仿宋_GB2312" w:cs="宋体"/>
          <w:color w:val="FF0000"/>
          <w:sz w:val="28"/>
          <w:szCs w:val="28"/>
          <w:lang w:bidi="ar"/>
        </w:rPr>
        <w:t>6</w:t>
      </w:r>
      <w:r>
        <w:rPr>
          <w:rStyle w:val="39"/>
          <w:rFonts w:hint="default" w:ascii="仿宋_GB2312" w:eastAsia="仿宋_GB2312"/>
          <w:color w:val="FF0000"/>
          <w:sz w:val="28"/>
          <w:szCs w:val="28"/>
          <w:lang w:bidi="ar"/>
        </w:rPr>
        <w:t>号）第三条第四款：</w:t>
      </w:r>
      <w:r>
        <w:rPr>
          <w:rStyle w:val="40"/>
          <w:rFonts w:hint="eastAsia" w:ascii="仿宋_GB2312" w:hAnsi="宋体" w:eastAsia="仿宋_GB2312" w:cs="宋体"/>
          <w:color w:val="FF0000"/>
          <w:sz w:val="28"/>
          <w:szCs w:val="28"/>
          <w:lang w:bidi="ar"/>
        </w:rPr>
        <w:t>“</w:t>
      </w:r>
      <w:r>
        <w:rPr>
          <w:rStyle w:val="39"/>
          <w:rFonts w:hint="default" w:ascii="仿宋_GB2312" w:eastAsia="仿宋_GB2312"/>
          <w:color w:val="FF0000"/>
          <w:sz w:val="28"/>
          <w:szCs w:val="28"/>
          <w:lang w:bidi="ar"/>
        </w:rPr>
        <w:t>退休干部因战因公评为特等、一等残疾或因病瘫痪、双目失明而生活不能自理，饮食起居需要人扶助的，经医院证明和组织批准，按照国家规定的标准发给护理费。</w:t>
      </w:r>
      <w:r>
        <w:rPr>
          <w:rStyle w:val="40"/>
          <w:rFonts w:hint="eastAsia" w:ascii="仿宋_GB2312" w:hAnsi="宋体" w:eastAsia="仿宋_GB2312" w:cs="宋体"/>
          <w:color w:val="FF0000"/>
          <w:sz w:val="28"/>
          <w:szCs w:val="28"/>
          <w:lang w:bidi="ar"/>
        </w:rPr>
        <w:t>”</w:t>
      </w:r>
      <w:r>
        <w:rPr>
          <w:rStyle w:val="40"/>
          <w:rFonts w:hint="eastAsia" w:ascii="仿宋_GB2312" w:hAnsi="宋体" w:eastAsia="仿宋_GB2312" w:cs="宋体"/>
          <w:color w:val="FF0000"/>
          <w:sz w:val="28"/>
          <w:szCs w:val="28"/>
          <w:lang w:bidi="ar"/>
        </w:rPr>
        <w:br w:type="textWrapping"/>
      </w:r>
      <w:r>
        <w:rPr>
          <w:rFonts w:hint="eastAsia" w:ascii="仿宋_GB2312" w:hAnsi="楷体" w:eastAsia="仿宋_GB2312"/>
          <w:color w:val="FF0000"/>
          <w:sz w:val="28"/>
          <w:szCs w:val="28"/>
        </w:rPr>
        <w:t xml:space="preserve">    </w:t>
      </w:r>
      <w:r>
        <w:rPr>
          <w:rFonts w:hint="eastAsia" w:ascii="仿宋_GB2312" w:hAnsi="楷体" w:eastAsia="仿宋_GB2312"/>
          <w:color w:val="FF0000"/>
          <w:sz w:val="28"/>
          <w:szCs w:val="28"/>
          <w:lang w:val="en-US" w:eastAsia="zh-CN"/>
        </w:rPr>
        <w:t>6</w:t>
      </w:r>
      <w:r>
        <w:rPr>
          <w:rFonts w:hint="eastAsia" w:ascii="仿宋_GB2312" w:hAnsi="楷体" w:eastAsia="仿宋_GB2312"/>
          <w:color w:val="FF0000"/>
          <w:sz w:val="32"/>
          <w:szCs w:val="32"/>
        </w:rPr>
        <w:t>.</w:t>
      </w:r>
      <w:r>
        <w:rPr>
          <w:rFonts w:hint="eastAsia" w:ascii="仿宋_GB2312" w:hAnsi="宋体" w:eastAsia="仿宋_GB2312" w:cs="宋体"/>
          <w:color w:val="FF0000"/>
          <w:kern w:val="0"/>
          <w:sz w:val="32"/>
          <w:szCs w:val="32"/>
          <w:lang w:bidi="ar"/>
        </w:rPr>
        <w:t>发放自主就业退役士兵一次性经济补助金</w:t>
      </w:r>
    </w:p>
    <w:p>
      <w:pPr>
        <w:spacing w:line="500" w:lineRule="exact"/>
        <w:ind w:firstLine="560" w:firstLineChars="200"/>
        <w:rPr>
          <w:rStyle w:val="40"/>
          <w:rFonts w:hint="eastAsia" w:ascii="仿宋_GB2312" w:hAnsi="宋体" w:eastAsia="仿宋_GB2312" w:cs="宋体"/>
          <w:color w:val="FF0000"/>
          <w:sz w:val="28"/>
          <w:szCs w:val="28"/>
          <w:lang w:bidi="ar"/>
        </w:rPr>
      </w:pPr>
      <w:r>
        <w:rPr>
          <w:rStyle w:val="41"/>
          <w:rFonts w:hint="default" w:ascii="仿宋_GB2312" w:eastAsia="仿宋_GB2312"/>
          <w:color w:val="FF0000"/>
          <w:sz w:val="28"/>
          <w:szCs w:val="28"/>
          <w:lang w:bidi="ar"/>
        </w:rPr>
        <w:t>依据：《退役士兵安置条例》（</w:t>
      </w:r>
      <w:r>
        <w:rPr>
          <w:rStyle w:val="40"/>
          <w:rFonts w:hint="eastAsia" w:ascii="仿宋_GB2312" w:hAnsi="宋体" w:eastAsia="仿宋_GB2312" w:cs="宋体"/>
          <w:color w:val="FF0000"/>
          <w:sz w:val="28"/>
          <w:szCs w:val="28"/>
          <w:lang w:bidi="ar"/>
        </w:rPr>
        <w:t>2011</w:t>
      </w:r>
      <w:r>
        <w:rPr>
          <w:rStyle w:val="41"/>
          <w:rFonts w:hint="default" w:ascii="仿宋_GB2312" w:eastAsia="仿宋_GB2312"/>
          <w:color w:val="FF0000"/>
          <w:sz w:val="28"/>
          <w:szCs w:val="28"/>
          <w:lang w:bidi="ar"/>
        </w:rPr>
        <w:t>年</w:t>
      </w:r>
      <w:r>
        <w:rPr>
          <w:rStyle w:val="40"/>
          <w:rFonts w:hint="eastAsia" w:ascii="仿宋_GB2312" w:hAnsi="宋体" w:eastAsia="仿宋_GB2312" w:cs="宋体"/>
          <w:color w:val="FF0000"/>
          <w:sz w:val="28"/>
          <w:szCs w:val="28"/>
          <w:lang w:bidi="ar"/>
        </w:rPr>
        <w:t>10</w:t>
      </w:r>
      <w:r>
        <w:rPr>
          <w:rStyle w:val="41"/>
          <w:rFonts w:hint="default" w:ascii="仿宋_GB2312" w:eastAsia="仿宋_GB2312"/>
          <w:color w:val="FF0000"/>
          <w:sz w:val="28"/>
          <w:szCs w:val="28"/>
          <w:lang w:bidi="ar"/>
        </w:rPr>
        <w:t>月国务院、中央军委令第</w:t>
      </w:r>
      <w:r>
        <w:rPr>
          <w:rStyle w:val="40"/>
          <w:rFonts w:hint="eastAsia" w:ascii="仿宋_GB2312" w:hAnsi="宋体" w:eastAsia="仿宋_GB2312" w:cs="宋体"/>
          <w:color w:val="FF0000"/>
          <w:sz w:val="28"/>
          <w:szCs w:val="28"/>
          <w:lang w:bidi="ar"/>
        </w:rPr>
        <w:t>608</w:t>
      </w:r>
      <w:r>
        <w:rPr>
          <w:rStyle w:val="41"/>
          <w:rFonts w:hint="default" w:ascii="仿宋_GB2312" w:eastAsia="仿宋_GB2312"/>
          <w:color w:val="FF0000"/>
          <w:sz w:val="28"/>
          <w:szCs w:val="28"/>
          <w:lang w:bidi="ar"/>
        </w:rPr>
        <w:t>号）第十九条</w:t>
      </w:r>
      <w:r>
        <w:rPr>
          <w:rStyle w:val="40"/>
          <w:rFonts w:hint="eastAsia" w:ascii="仿宋_GB2312" w:hAnsi="宋体" w:eastAsia="仿宋_GB2312" w:cs="宋体"/>
          <w:color w:val="FF0000"/>
          <w:sz w:val="28"/>
          <w:szCs w:val="28"/>
          <w:lang w:bidi="ar"/>
        </w:rPr>
        <w:t>:“</w:t>
      </w:r>
      <w:r>
        <w:rPr>
          <w:rStyle w:val="41"/>
          <w:rFonts w:hint="default" w:ascii="仿宋_GB2312" w:eastAsia="仿宋_GB2312"/>
          <w:color w:val="FF0000"/>
          <w:sz w:val="28"/>
          <w:szCs w:val="28"/>
          <w:lang w:bidi="ar"/>
        </w:rPr>
        <w:t>对自主就业的退役士兵，由部队发给一次性退役金，一次性退役金由中央财政专项安排；地方人民政府可以根据当地实际情况给予经济补助，经济补助标准及发放办法由省、自治区、直辖市人民政府规定。</w:t>
      </w:r>
      <w:r>
        <w:rPr>
          <w:rStyle w:val="40"/>
          <w:rFonts w:hint="eastAsia" w:ascii="仿宋_GB2312" w:hAnsi="宋体" w:eastAsia="仿宋_GB2312" w:cs="宋体"/>
          <w:color w:val="FF0000"/>
          <w:sz w:val="28"/>
          <w:szCs w:val="28"/>
          <w:lang w:bidi="ar"/>
        </w:rPr>
        <w:t>”</w:t>
      </w:r>
    </w:p>
    <w:p>
      <w:pPr>
        <w:spacing w:line="500" w:lineRule="exact"/>
        <w:ind w:firstLine="555"/>
        <w:rPr>
          <w:rFonts w:hint="eastAsia" w:ascii="仿宋_GB2312" w:hAnsi="宋体" w:eastAsia="仿宋_GB2312" w:cs="宋体"/>
          <w:color w:val="FF0000"/>
          <w:kern w:val="0"/>
          <w:sz w:val="32"/>
          <w:szCs w:val="32"/>
          <w:lang w:bidi="ar"/>
        </w:rPr>
      </w:pPr>
      <w:r>
        <w:rPr>
          <w:rFonts w:hint="eastAsia" w:ascii="仿宋_GB2312" w:hAnsi="楷体" w:eastAsia="仿宋_GB2312"/>
          <w:color w:val="FF0000"/>
          <w:sz w:val="32"/>
          <w:szCs w:val="32"/>
          <w:lang w:val="en-US" w:eastAsia="zh-CN"/>
        </w:rPr>
        <w:t>7</w:t>
      </w:r>
      <w:r>
        <w:rPr>
          <w:rFonts w:hint="eastAsia" w:ascii="仿宋_GB2312" w:hAnsi="楷体" w:eastAsia="仿宋_GB2312"/>
          <w:color w:val="FF0000"/>
          <w:sz w:val="32"/>
          <w:szCs w:val="32"/>
        </w:rPr>
        <w:t>.</w:t>
      </w:r>
      <w:r>
        <w:rPr>
          <w:rFonts w:hint="eastAsia" w:ascii="仿宋_GB2312" w:hAnsi="宋体" w:eastAsia="仿宋_GB2312" w:cs="宋体"/>
          <w:color w:val="FF0000"/>
          <w:kern w:val="0"/>
          <w:sz w:val="32"/>
          <w:szCs w:val="32"/>
          <w:lang w:bidi="ar"/>
        </w:rPr>
        <w:t xml:space="preserve"> 发放一次性抚恤金</w:t>
      </w:r>
    </w:p>
    <w:p>
      <w:pPr>
        <w:spacing w:line="500" w:lineRule="exact"/>
        <w:ind w:firstLine="555"/>
        <w:rPr>
          <w:rStyle w:val="40"/>
          <w:rFonts w:hint="eastAsia" w:ascii="仿宋_GB2312" w:hAnsi="宋体" w:eastAsia="仿宋_GB2312" w:cs="宋体"/>
          <w:color w:val="FF0000"/>
          <w:sz w:val="28"/>
          <w:szCs w:val="28"/>
          <w:lang w:bidi="ar"/>
        </w:rPr>
      </w:pPr>
      <w:r>
        <w:rPr>
          <w:rStyle w:val="39"/>
          <w:rFonts w:hint="default" w:ascii="仿宋_GB2312" w:eastAsia="仿宋_GB2312"/>
          <w:color w:val="FF0000"/>
          <w:sz w:val="28"/>
          <w:szCs w:val="28"/>
          <w:lang w:bidi="ar"/>
        </w:rPr>
        <w:t>依据：《军人抚恤优待条例》（</w:t>
      </w:r>
      <w:r>
        <w:rPr>
          <w:rStyle w:val="40"/>
          <w:rFonts w:hint="eastAsia" w:ascii="仿宋_GB2312" w:hAnsi="宋体" w:eastAsia="仿宋_GB2312" w:cs="宋体"/>
          <w:color w:val="FF0000"/>
          <w:sz w:val="28"/>
          <w:szCs w:val="28"/>
          <w:lang w:bidi="ar"/>
        </w:rPr>
        <w:t>2004</w:t>
      </w:r>
      <w:r>
        <w:rPr>
          <w:rStyle w:val="39"/>
          <w:rFonts w:hint="default" w:ascii="仿宋_GB2312" w:eastAsia="仿宋_GB2312"/>
          <w:color w:val="FF0000"/>
          <w:sz w:val="28"/>
          <w:szCs w:val="28"/>
          <w:lang w:bidi="ar"/>
        </w:rPr>
        <w:t>年</w:t>
      </w:r>
      <w:r>
        <w:rPr>
          <w:rStyle w:val="40"/>
          <w:rFonts w:hint="eastAsia" w:ascii="仿宋_GB2312" w:hAnsi="宋体" w:eastAsia="仿宋_GB2312" w:cs="宋体"/>
          <w:color w:val="FF0000"/>
          <w:sz w:val="28"/>
          <w:szCs w:val="28"/>
          <w:lang w:bidi="ar"/>
        </w:rPr>
        <w:t>8</w:t>
      </w:r>
      <w:r>
        <w:rPr>
          <w:rStyle w:val="39"/>
          <w:rFonts w:hint="default" w:ascii="仿宋_GB2312" w:eastAsia="仿宋_GB2312"/>
          <w:color w:val="FF0000"/>
          <w:sz w:val="28"/>
          <w:szCs w:val="28"/>
          <w:lang w:bidi="ar"/>
        </w:rPr>
        <w:t>月国务院、中央军委令第</w:t>
      </w:r>
      <w:r>
        <w:rPr>
          <w:rStyle w:val="40"/>
          <w:rFonts w:hint="eastAsia" w:ascii="仿宋_GB2312" w:hAnsi="宋体" w:eastAsia="仿宋_GB2312" w:cs="宋体"/>
          <w:color w:val="FF0000"/>
          <w:sz w:val="28"/>
          <w:szCs w:val="28"/>
          <w:lang w:bidi="ar"/>
        </w:rPr>
        <w:t>413</w:t>
      </w:r>
      <w:r>
        <w:rPr>
          <w:rStyle w:val="39"/>
          <w:rFonts w:hint="default" w:ascii="仿宋_GB2312" w:eastAsia="仿宋_GB2312"/>
          <w:color w:val="FF0000"/>
          <w:sz w:val="28"/>
          <w:szCs w:val="28"/>
          <w:lang w:bidi="ar"/>
        </w:rPr>
        <w:t>号，</w:t>
      </w:r>
      <w:r>
        <w:rPr>
          <w:rStyle w:val="40"/>
          <w:rFonts w:hint="eastAsia" w:ascii="仿宋_GB2312" w:hAnsi="宋体" w:eastAsia="仿宋_GB2312" w:cs="宋体"/>
          <w:color w:val="FF0000"/>
          <w:sz w:val="28"/>
          <w:szCs w:val="28"/>
          <w:lang w:bidi="ar"/>
        </w:rPr>
        <w:t>2019</w:t>
      </w:r>
      <w:r>
        <w:rPr>
          <w:rStyle w:val="39"/>
          <w:rFonts w:hint="default" w:ascii="仿宋_GB2312" w:eastAsia="仿宋_GB2312"/>
          <w:color w:val="FF0000"/>
          <w:sz w:val="28"/>
          <w:szCs w:val="28"/>
          <w:lang w:bidi="ar"/>
        </w:rPr>
        <w:t>年</w:t>
      </w:r>
      <w:r>
        <w:rPr>
          <w:rStyle w:val="40"/>
          <w:rFonts w:hint="eastAsia" w:ascii="仿宋_GB2312" w:hAnsi="宋体" w:eastAsia="仿宋_GB2312" w:cs="宋体"/>
          <w:color w:val="FF0000"/>
          <w:sz w:val="28"/>
          <w:szCs w:val="28"/>
          <w:lang w:bidi="ar"/>
        </w:rPr>
        <w:t>3</w:t>
      </w:r>
      <w:r>
        <w:rPr>
          <w:rStyle w:val="39"/>
          <w:rFonts w:hint="default" w:ascii="仿宋_GB2312" w:eastAsia="仿宋_GB2312"/>
          <w:color w:val="FF0000"/>
          <w:sz w:val="28"/>
          <w:szCs w:val="28"/>
          <w:lang w:bidi="ar"/>
        </w:rPr>
        <w:t>月修订）第七条：</w:t>
      </w:r>
      <w:r>
        <w:rPr>
          <w:rStyle w:val="40"/>
          <w:rFonts w:hint="eastAsia" w:ascii="仿宋_GB2312" w:hAnsi="宋体" w:eastAsia="仿宋_GB2312" w:cs="宋体"/>
          <w:color w:val="FF0000"/>
          <w:sz w:val="28"/>
          <w:szCs w:val="28"/>
          <w:lang w:bidi="ar"/>
        </w:rPr>
        <w:t>“</w:t>
      </w:r>
      <w:r>
        <w:rPr>
          <w:rStyle w:val="39"/>
          <w:rFonts w:hint="default" w:ascii="仿宋_GB2312" w:eastAsia="仿宋_GB2312"/>
          <w:color w:val="FF0000"/>
          <w:sz w:val="28"/>
          <w:szCs w:val="28"/>
          <w:lang w:bidi="ar"/>
        </w:rPr>
        <w:t>现役军人死亡被批准为烈士、被确认为因公牺牲或者病故的，其遗属依照本条例的规定享受抚恤</w:t>
      </w:r>
      <w:r>
        <w:rPr>
          <w:rStyle w:val="40"/>
          <w:rFonts w:hint="eastAsia" w:ascii="仿宋_GB2312" w:hAnsi="宋体" w:eastAsia="仿宋_GB2312" w:cs="宋体"/>
          <w:color w:val="FF0000"/>
          <w:sz w:val="28"/>
          <w:szCs w:val="28"/>
          <w:lang w:bidi="ar"/>
        </w:rPr>
        <w:t>”</w:t>
      </w:r>
      <w:r>
        <w:rPr>
          <w:rStyle w:val="39"/>
          <w:rFonts w:hint="default" w:ascii="仿宋_GB2312" w:eastAsia="仿宋_GB2312"/>
          <w:color w:val="FF0000"/>
          <w:sz w:val="28"/>
          <w:szCs w:val="28"/>
          <w:lang w:bidi="ar"/>
        </w:rPr>
        <w:t>；第十三条：</w:t>
      </w:r>
      <w:r>
        <w:rPr>
          <w:rStyle w:val="40"/>
          <w:rFonts w:hint="eastAsia" w:ascii="仿宋_GB2312" w:hAnsi="宋体" w:eastAsia="仿宋_GB2312" w:cs="宋体"/>
          <w:color w:val="FF0000"/>
          <w:sz w:val="28"/>
          <w:szCs w:val="28"/>
          <w:lang w:bidi="ar"/>
        </w:rPr>
        <w:t>“</w:t>
      </w:r>
      <w:r>
        <w:rPr>
          <w:rStyle w:val="39"/>
          <w:rFonts w:hint="default" w:ascii="仿宋_GB2312" w:eastAsia="仿宋_GB2312"/>
          <w:color w:val="FF0000"/>
          <w:sz w:val="28"/>
          <w:szCs w:val="28"/>
          <w:lang w:bidi="ar"/>
        </w:rPr>
        <w:t>现役军人死亡，根据其死亡性质和死亡时的月工资标准，由县级人民政府退役军人事务部门发给其遗属一次性抚恤金</w:t>
      </w:r>
      <w:r>
        <w:rPr>
          <w:rStyle w:val="40"/>
          <w:rFonts w:hint="eastAsia" w:ascii="仿宋_GB2312" w:hAnsi="宋体" w:eastAsia="仿宋_GB2312" w:cs="宋体"/>
          <w:color w:val="FF0000"/>
          <w:sz w:val="28"/>
          <w:szCs w:val="28"/>
          <w:lang w:bidi="ar"/>
        </w:rPr>
        <w:t>”</w:t>
      </w:r>
    </w:p>
    <w:p>
      <w:pPr>
        <w:spacing w:line="500" w:lineRule="exact"/>
        <w:ind w:firstLine="555"/>
        <w:rPr>
          <w:rFonts w:hint="eastAsia" w:ascii="仿宋_GB2312" w:hAnsi="宋体" w:eastAsia="仿宋_GB2312" w:cs="宋体"/>
          <w:color w:val="FF0000"/>
          <w:kern w:val="0"/>
          <w:sz w:val="32"/>
          <w:szCs w:val="32"/>
          <w:lang w:bidi="ar"/>
        </w:rPr>
      </w:pPr>
      <w:r>
        <w:rPr>
          <w:rStyle w:val="39"/>
          <w:rFonts w:hint="eastAsia" w:ascii="仿宋_GB2312" w:eastAsia="仿宋_GB2312"/>
          <w:color w:val="FF0000"/>
          <w:sz w:val="32"/>
          <w:szCs w:val="32"/>
          <w:lang w:val="en-US" w:eastAsia="zh-CN" w:bidi="ar"/>
        </w:rPr>
        <w:t>8</w:t>
      </w:r>
      <w:r>
        <w:rPr>
          <w:rStyle w:val="39"/>
          <w:rFonts w:hint="default" w:ascii="仿宋_GB2312" w:eastAsia="仿宋_GB2312"/>
          <w:color w:val="FF0000"/>
          <w:sz w:val="32"/>
          <w:szCs w:val="32"/>
          <w:lang w:bidi="ar"/>
        </w:rPr>
        <w:t>.</w:t>
      </w:r>
      <w:r>
        <w:rPr>
          <w:rFonts w:hint="eastAsia" w:ascii="仿宋_GB2312" w:hAnsi="宋体" w:eastAsia="仿宋_GB2312" w:cs="宋体"/>
          <w:color w:val="FF0000"/>
          <w:kern w:val="0"/>
          <w:sz w:val="32"/>
          <w:szCs w:val="32"/>
          <w:lang w:bidi="ar"/>
        </w:rPr>
        <w:t xml:space="preserve"> 发放退役残疾军人旧伤复发死亡一次性抚恤金</w:t>
      </w:r>
    </w:p>
    <w:p>
      <w:pPr>
        <w:spacing w:line="500" w:lineRule="exact"/>
        <w:ind w:firstLine="555"/>
        <w:rPr>
          <w:rStyle w:val="40"/>
          <w:rFonts w:hint="eastAsia" w:ascii="仿宋_GB2312" w:hAnsi="宋体" w:eastAsia="仿宋_GB2312" w:cs="宋体"/>
          <w:color w:val="FF0000"/>
          <w:sz w:val="28"/>
          <w:szCs w:val="28"/>
          <w:lang w:bidi="ar"/>
        </w:rPr>
      </w:pPr>
      <w:r>
        <w:rPr>
          <w:rStyle w:val="39"/>
          <w:rFonts w:hint="default" w:ascii="仿宋_GB2312" w:eastAsia="仿宋_GB2312"/>
          <w:color w:val="FF0000"/>
          <w:sz w:val="28"/>
          <w:szCs w:val="28"/>
          <w:lang w:bidi="ar"/>
        </w:rPr>
        <w:t>依据：《军人抚恤优待条例》（</w:t>
      </w:r>
      <w:r>
        <w:rPr>
          <w:rStyle w:val="40"/>
          <w:rFonts w:hint="eastAsia" w:ascii="仿宋_GB2312" w:hAnsi="宋体" w:eastAsia="仿宋_GB2312" w:cs="宋体"/>
          <w:color w:val="FF0000"/>
          <w:sz w:val="28"/>
          <w:szCs w:val="28"/>
          <w:lang w:bidi="ar"/>
        </w:rPr>
        <w:t>2004</w:t>
      </w:r>
      <w:r>
        <w:rPr>
          <w:rStyle w:val="39"/>
          <w:rFonts w:hint="default" w:ascii="仿宋_GB2312" w:eastAsia="仿宋_GB2312"/>
          <w:color w:val="FF0000"/>
          <w:sz w:val="28"/>
          <w:szCs w:val="28"/>
          <w:lang w:bidi="ar"/>
        </w:rPr>
        <w:t>年</w:t>
      </w:r>
      <w:r>
        <w:rPr>
          <w:rStyle w:val="40"/>
          <w:rFonts w:hint="eastAsia" w:ascii="仿宋_GB2312" w:hAnsi="宋体" w:eastAsia="仿宋_GB2312" w:cs="宋体"/>
          <w:color w:val="FF0000"/>
          <w:sz w:val="28"/>
          <w:szCs w:val="28"/>
          <w:lang w:bidi="ar"/>
        </w:rPr>
        <w:t>8</w:t>
      </w:r>
      <w:r>
        <w:rPr>
          <w:rStyle w:val="39"/>
          <w:rFonts w:hint="default" w:ascii="仿宋_GB2312" w:eastAsia="仿宋_GB2312"/>
          <w:color w:val="FF0000"/>
          <w:sz w:val="28"/>
          <w:szCs w:val="28"/>
          <w:lang w:bidi="ar"/>
        </w:rPr>
        <w:t>月国务院、中央军委令第</w:t>
      </w:r>
      <w:r>
        <w:rPr>
          <w:rStyle w:val="40"/>
          <w:rFonts w:hint="eastAsia" w:ascii="仿宋_GB2312" w:hAnsi="宋体" w:eastAsia="仿宋_GB2312" w:cs="宋体"/>
          <w:color w:val="FF0000"/>
          <w:sz w:val="28"/>
          <w:szCs w:val="28"/>
          <w:lang w:bidi="ar"/>
        </w:rPr>
        <w:t>413</w:t>
      </w:r>
      <w:r>
        <w:rPr>
          <w:rStyle w:val="39"/>
          <w:rFonts w:hint="default" w:ascii="仿宋_GB2312" w:eastAsia="仿宋_GB2312"/>
          <w:color w:val="FF0000"/>
          <w:sz w:val="28"/>
          <w:szCs w:val="28"/>
          <w:lang w:bidi="ar"/>
        </w:rPr>
        <w:t>号，</w:t>
      </w:r>
      <w:r>
        <w:rPr>
          <w:rStyle w:val="40"/>
          <w:rFonts w:hint="eastAsia" w:ascii="仿宋_GB2312" w:hAnsi="宋体" w:eastAsia="仿宋_GB2312" w:cs="宋体"/>
          <w:color w:val="FF0000"/>
          <w:sz w:val="28"/>
          <w:szCs w:val="28"/>
          <w:lang w:bidi="ar"/>
        </w:rPr>
        <w:t>2019</w:t>
      </w:r>
      <w:r>
        <w:rPr>
          <w:rStyle w:val="39"/>
          <w:rFonts w:hint="default" w:ascii="仿宋_GB2312" w:eastAsia="仿宋_GB2312"/>
          <w:color w:val="FF0000"/>
          <w:sz w:val="28"/>
          <w:szCs w:val="28"/>
          <w:lang w:bidi="ar"/>
        </w:rPr>
        <w:t>年</w:t>
      </w:r>
      <w:r>
        <w:rPr>
          <w:rStyle w:val="40"/>
          <w:rFonts w:hint="eastAsia" w:ascii="仿宋_GB2312" w:hAnsi="宋体" w:eastAsia="仿宋_GB2312" w:cs="宋体"/>
          <w:color w:val="FF0000"/>
          <w:sz w:val="28"/>
          <w:szCs w:val="28"/>
          <w:lang w:bidi="ar"/>
        </w:rPr>
        <w:t>3</w:t>
      </w:r>
      <w:r>
        <w:rPr>
          <w:rStyle w:val="39"/>
          <w:rFonts w:hint="default" w:ascii="仿宋_GB2312" w:eastAsia="仿宋_GB2312"/>
          <w:color w:val="FF0000"/>
          <w:sz w:val="28"/>
          <w:szCs w:val="28"/>
          <w:lang w:bidi="ar"/>
        </w:rPr>
        <w:t>月修订）第二十八条：</w:t>
      </w:r>
      <w:r>
        <w:rPr>
          <w:rStyle w:val="40"/>
          <w:rFonts w:hint="eastAsia" w:ascii="仿宋_GB2312" w:hAnsi="宋体" w:eastAsia="仿宋_GB2312" w:cs="宋体"/>
          <w:color w:val="FF0000"/>
          <w:sz w:val="28"/>
          <w:szCs w:val="28"/>
          <w:lang w:bidi="ar"/>
        </w:rPr>
        <w:t>“</w:t>
      </w:r>
      <w:r>
        <w:rPr>
          <w:rStyle w:val="39"/>
          <w:rFonts w:hint="default" w:ascii="仿宋_GB2312" w:eastAsia="仿宋_GB2312"/>
          <w:color w:val="FF0000"/>
          <w:sz w:val="28"/>
          <w:szCs w:val="28"/>
          <w:lang w:bidi="ar"/>
        </w:rPr>
        <w:t>退出现役的因战、因公致残的残疾军人因旧伤复发死亡的，由县级人民政府退役军人事务部门按照因公牺牲军人的抚恤金标准发给其遗属一次性抚恤金，其遗属享受因公牺牲军人遗属抚恤待遇。</w:t>
      </w:r>
      <w:r>
        <w:rPr>
          <w:rStyle w:val="40"/>
          <w:rFonts w:hint="eastAsia" w:ascii="仿宋_GB2312" w:hAnsi="宋体" w:eastAsia="仿宋_GB2312" w:cs="宋体"/>
          <w:color w:val="FF0000"/>
          <w:sz w:val="28"/>
          <w:szCs w:val="28"/>
          <w:lang w:bidi="ar"/>
        </w:rPr>
        <w:t>”</w:t>
      </w:r>
    </w:p>
    <w:p>
      <w:pPr>
        <w:spacing w:line="500" w:lineRule="exact"/>
        <w:ind w:firstLine="555"/>
        <w:rPr>
          <w:rFonts w:hint="eastAsia" w:ascii="仿宋_GB2312" w:hAnsi="宋体" w:eastAsia="仿宋_GB2312" w:cs="宋体"/>
          <w:color w:val="FF0000"/>
          <w:kern w:val="0"/>
          <w:sz w:val="32"/>
          <w:szCs w:val="32"/>
          <w:lang w:bidi="ar"/>
        </w:rPr>
      </w:pPr>
      <w:r>
        <w:rPr>
          <w:rFonts w:hint="eastAsia" w:ascii="仿宋_GB2312" w:hAnsi="楷体" w:eastAsia="仿宋_GB2312"/>
          <w:color w:val="FF0000"/>
          <w:sz w:val="32"/>
          <w:szCs w:val="32"/>
          <w:lang w:val="en-US" w:eastAsia="zh-CN"/>
        </w:rPr>
        <w:t>9</w:t>
      </w:r>
      <w:r>
        <w:rPr>
          <w:rFonts w:hint="eastAsia" w:ascii="仿宋_GB2312" w:hAnsi="楷体" w:eastAsia="仿宋_GB2312"/>
          <w:color w:val="FF0000"/>
          <w:sz w:val="32"/>
          <w:szCs w:val="32"/>
        </w:rPr>
        <w:t>.</w:t>
      </w:r>
      <w:r>
        <w:rPr>
          <w:rFonts w:hint="eastAsia" w:ascii="仿宋_GB2312" w:hAnsi="宋体" w:eastAsia="仿宋_GB2312" w:cs="宋体"/>
          <w:color w:val="FF0000"/>
          <w:kern w:val="0"/>
          <w:sz w:val="32"/>
          <w:szCs w:val="32"/>
          <w:lang w:bidi="ar"/>
        </w:rPr>
        <w:t xml:space="preserve"> 发放定期定量补助金</w:t>
      </w:r>
    </w:p>
    <w:p>
      <w:pPr>
        <w:spacing w:line="500" w:lineRule="exact"/>
        <w:ind w:firstLine="555"/>
        <w:rPr>
          <w:rFonts w:hint="eastAsia" w:ascii="宋体" w:hAnsi="宋体" w:cs="宋体"/>
          <w:color w:val="FF0000"/>
          <w:kern w:val="0"/>
          <w:sz w:val="18"/>
          <w:szCs w:val="18"/>
          <w:lang w:bidi="ar"/>
        </w:rPr>
      </w:pPr>
      <w:r>
        <w:rPr>
          <w:rStyle w:val="39"/>
          <w:rFonts w:hint="default" w:ascii="仿宋_GB2312" w:eastAsia="仿宋_GB2312"/>
          <w:color w:val="FF0000"/>
          <w:sz w:val="28"/>
          <w:szCs w:val="28"/>
          <w:lang w:bidi="ar"/>
        </w:rPr>
        <w:t>依据：《军人抚恤优待条例》（</w:t>
      </w:r>
      <w:r>
        <w:rPr>
          <w:rStyle w:val="40"/>
          <w:rFonts w:hint="eastAsia" w:ascii="仿宋_GB2312" w:hAnsi="宋体" w:eastAsia="仿宋_GB2312" w:cs="宋体"/>
          <w:color w:val="FF0000"/>
          <w:sz w:val="28"/>
          <w:szCs w:val="28"/>
          <w:lang w:bidi="ar"/>
        </w:rPr>
        <w:t>2004</w:t>
      </w:r>
      <w:r>
        <w:rPr>
          <w:rStyle w:val="39"/>
          <w:rFonts w:hint="default" w:ascii="仿宋_GB2312" w:eastAsia="仿宋_GB2312"/>
          <w:color w:val="FF0000"/>
          <w:sz w:val="28"/>
          <w:szCs w:val="28"/>
          <w:lang w:bidi="ar"/>
        </w:rPr>
        <w:t>年</w:t>
      </w:r>
      <w:r>
        <w:rPr>
          <w:rStyle w:val="40"/>
          <w:rFonts w:hint="eastAsia" w:ascii="仿宋_GB2312" w:hAnsi="宋体" w:eastAsia="仿宋_GB2312" w:cs="宋体"/>
          <w:color w:val="FF0000"/>
          <w:sz w:val="28"/>
          <w:szCs w:val="28"/>
          <w:lang w:bidi="ar"/>
        </w:rPr>
        <w:t>8</w:t>
      </w:r>
      <w:r>
        <w:rPr>
          <w:rStyle w:val="39"/>
          <w:rFonts w:hint="default" w:ascii="仿宋_GB2312" w:eastAsia="仿宋_GB2312"/>
          <w:color w:val="FF0000"/>
          <w:sz w:val="28"/>
          <w:szCs w:val="28"/>
          <w:lang w:bidi="ar"/>
        </w:rPr>
        <w:t>月国务院、中央军委令第</w:t>
      </w:r>
      <w:r>
        <w:rPr>
          <w:rStyle w:val="40"/>
          <w:rFonts w:hint="eastAsia" w:ascii="仿宋_GB2312" w:hAnsi="宋体" w:eastAsia="仿宋_GB2312" w:cs="宋体"/>
          <w:color w:val="FF0000"/>
          <w:sz w:val="28"/>
          <w:szCs w:val="28"/>
          <w:lang w:bidi="ar"/>
        </w:rPr>
        <w:t>413</w:t>
      </w:r>
      <w:r>
        <w:rPr>
          <w:rStyle w:val="39"/>
          <w:rFonts w:hint="default" w:ascii="仿宋_GB2312" w:eastAsia="仿宋_GB2312"/>
          <w:color w:val="FF0000"/>
          <w:sz w:val="28"/>
          <w:szCs w:val="28"/>
          <w:lang w:bidi="ar"/>
        </w:rPr>
        <w:t>号，</w:t>
      </w:r>
      <w:r>
        <w:rPr>
          <w:rStyle w:val="40"/>
          <w:rFonts w:hint="eastAsia" w:ascii="仿宋_GB2312" w:hAnsi="宋体" w:eastAsia="仿宋_GB2312" w:cs="宋体"/>
          <w:color w:val="FF0000"/>
          <w:sz w:val="28"/>
          <w:szCs w:val="28"/>
          <w:lang w:bidi="ar"/>
        </w:rPr>
        <w:t>2019</w:t>
      </w:r>
      <w:r>
        <w:rPr>
          <w:rStyle w:val="39"/>
          <w:rFonts w:hint="default" w:ascii="仿宋_GB2312" w:eastAsia="仿宋_GB2312"/>
          <w:color w:val="FF0000"/>
          <w:sz w:val="28"/>
          <w:szCs w:val="28"/>
          <w:lang w:bidi="ar"/>
        </w:rPr>
        <w:t>年</w:t>
      </w:r>
      <w:r>
        <w:rPr>
          <w:rStyle w:val="40"/>
          <w:rFonts w:hint="eastAsia" w:ascii="仿宋_GB2312" w:hAnsi="宋体" w:eastAsia="仿宋_GB2312" w:cs="宋体"/>
          <w:color w:val="FF0000"/>
          <w:sz w:val="28"/>
          <w:szCs w:val="28"/>
          <w:lang w:bidi="ar"/>
        </w:rPr>
        <w:t>3</w:t>
      </w:r>
      <w:r>
        <w:rPr>
          <w:rStyle w:val="39"/>
          <w:rFonts w:hint="default" w:ascii="仿宋_GB2312" w:eastAsia="仿宋_GB2312"/>
          <w:color w:val="FF0000"/>
          <w:sz w:val="28"/>
          <w:szCs w:val="28"/>
          <w:lang w:bidi="ar"/>
        </w:rPr>
        <w:t>月修订）第四十四条：</w:t>
      </w:r>
      <w:r>
        <w:rPr>
          <w:rStyle w:val="40"/>
          <w:rFonts w:hint="eastAsia" w:ascii="仿宋_GB2312" w:hAnsi="宋体" w:eastAsia="仿宋_GB2312" w:cs="宋体"/>
          <w:color w:val="FF0000"/>
          <w:sz w:val="28"/>
          <w:szCs w:val="28"/>
          <w:lang w:bidi="ar"/>
        </w:rPr>
        <w:t>“</w:t>
      </w:r>
      <w:r>
        <w:rPr>
          <w:rStyle w:val="39"/>
          <w:rFonts w:hint="default" w:ascii="仿宋_GB2312" w:eastAsia="仿宋_GB2312"/>
          <w:color w:val="FF0000"/>
          <w:sz w:val="28"/>
          <w:szCs w:val="28"/>
          <w:lang w:bidi="ar"/>
        </w:rPr>
        <w:t>复员军人生活困难的，按照规定的条件，由当地人民政府退役军人事务部门给予定期定量补助，逐步改善其生活条件。</w:t>
      </w:r>
      <w:r>
        <w:rPr>
          <w:rStyle w:val="40"/>
          <w:rFonts w:hint="eastAsia" w:ascii="仿宋_GB2312" w:hAnsi="宋体" w:eastAsia="仿宋_GB2312" w:cs="宋体"/>
          <w:color w:val="FF0000"/>
          <w:sz w:val="28"/>
          <w:szCs w:val="28"/>
          <w:lang w:bidi="ar"/>
        </w:rPr>
        <w:t>”</w:t>
      </w:r>
      <w:r>
        <w:rPr>
          <w:rStyle w:val="40"/>
          <w:rFonts w:hint="eastAsia" w:ascii="仿宋_GB2312" w:hAnsi="宋体" w:eastAsia="仿宋_GB2312" w:cs="宋体"/>
          <w:color w:val="FF0000"/>
          <w:sz w:val="28"/>
          <w:szCs w:val="28"/>
          <w:lang w:bidi="ar"/>
        </w:rPr>
        <w:br w:type="textWrapping"/>
      </w:r>
      <w:r>
        <w:rPr>
          <w:rFonts w:hint="eastAsia" w:ascii="仿宋_GB2312" w:hAnsi="楷体" w:eastAsia="仿宋_GB2312"/>
          <w:color w:val="FF0000"/>
          <w:sz w:val="28"/>
          <w:szCs w:val="28"/>
        </w:rPr>
        <w:t xml:space="preserve">  </w:t>
      </w:r>
      <w:r>
        <w:rPr>
          <w:rFonts w:hint="eastAsia" w:ascii="仿宋_GB2312" w:hAnsi="楷体" w:eastAsia="仿宋_GB2312"/>
          <w:color w:val="FF0000"/>
          <w:sz w:val="32"/>
          <w:szCs w:val="32"/>
        </w:rPr>
        <w:t xml:space="preserve">  1</w:t>
      </w:r>
      <w:r>
        <w:rPr>
          <w:rFonts w:hint="eastAsia" w:ascii="仿宋_GB2312" w:hAnsi="楷体" w:eastAsia="仿宋_GB2312"/>
          <w:color w:val="FF0000"/>
          <w:sz w:val="32"/>
          <w:szCs w:val="32"/>
          <w:lang w:val="en-US" w:eastAsia="zh-CN"/>
        </w:rPr>
        <w:t>0</w:t>
      </w:r>
      <w:r>
        <w:rPr>
          <w:rFonts w:hint="eastAsia" w:ascii="仿宋_GB2312" w:hAnsi="楷体" w:eastAsia="仿宋_GB2312"/>
          <w:color w:val="FF0000"/>
          <w:sz w:val="32"/>
          <w:szCs w:val="32"/>
        </w:rPr>
        <w:t>.</w:t>
      </w:r>
      <w:r>
        <w:rPr>
          <w:rFonts w:hint="eastAsia" w:ascii="仿宋_GB2312" w:hAnsi="宋体" w:eastAsia="仿宋_GB2312" w:cs="宋体"/>
          <w:color w:val="FF0000"/>
          <w:kern w:val="0"/>
          <w:sz w:val="32"/>
          <w:szCs w:val="32"/>
          <w:lang w:bidi="ar"/>
        </w:rPr>
        <w:t xml:space="preserve"> 发放烈士褒扬金</w:t>
      </w:r>
    </w:p>
    <w:p>
      <w:pPr>
        <w:spacing w:line="500" w:lineRule="exact"/>
        <w:ind w:firstLine="555"/>
        <w:rPr>
          <w:rStyle w:val="40"/>
          <w:rFonts w:hint="eastAsia" w:ascii="仿宋_GB2312" w:hAnsi="宋体" w:eastAsia="仿宋_GB2312" w:cs="宋体"/>
          <w:color w:val="FF0000"/>
          <w:sz w:val="28"/>
          <w:szCs w:val="28"/>
          <w:lang w:bidi="ar"/>
        </w:rPr>
      </w:pPr>
      <w:r>
        <w:rPr>
          <w:rStyle w:val="39"/>
          <w:rFonts w:hint="default" w:ascii="仿宋_GB2312" w:eastAsia="仿宋_GB2312"/>
          <w:color w:val="FF0000"/>
          <w:sz w:val="28"/>
          <w:szCs w:val="28"/>
          <w:lang w:bidi="ar"/>
        </w:rPr>
        <w:t>依据：《烈士褒扬条例》（</w:t>
      </w:r>
      <w:r>
        <w:rPr>
          <w:rStyle w:val="40"/>
          <w:rFonts w:hint="eastAsia" w:ascii="仿宋_GB2312" w:hAnsi="宋体" w:eastAsia="仿宋_GB2312" w:cs="宋体"/>
          <w:color w:val="FF0000"/>
          <w:sz w:val="28"/>
          <w:szCs w:val="28"/>
          <w:lang w:bidi="ar"/>
        </w:rPr>
        <w:t>2011</w:t>
      </w:r>
      <w:r>
        <w:rPr>
          <w:rStyle w:val="39"/>
          <w:rFonts w:hint="default" w:ascii="仿宋_GB2312" w:eastAsia="仿宋_GB2312"/>
          <w:color w:val="FF0000"/>
          <w:sz w:val="28"/>
          <w:szCs w:val="28"/>
          <w:lang w:bidi="ar"/>
        </w:rPr>
        <w:t>年</w:t>
      </w:r>
      <w:r>
        <w:rPr>
          <w:rStyle w:val="40"/>
          <w:rFonts w:hint="eastAsia" w:ascii="仿宋_GB2312" w:hAnsi="宋体" w:eastAsia="仿宋_GB2312" w:cs="宋体"/>
          <w:color w:val="FF0000"/>
          <w:sz w:val="28"/>
          <w:szCs w:val="28"/>
          <w:lang w:bidi="ar"/>
        </w:rPr>
        <w:t>7</w:t>
      </w:r>
      <w:r>
        <w:rPr>
          <w:rStyle w:val="39"/>
          <w:rFonts w:hint="default" w:ascii="仿宋_GB2312" w:eastAsia="仿宋_GB2312"/>
          <w:color w:val="FF0000"/>
          <w:sz w:val="28"/>
          <w:szCs w:val="28"/>
          <w:lang w:bidi="ar"/>
        </w:rPr>
        <w:t>月国务院令第</w:t>
      </w:r>
      <w:r>
        <w:rPr>
          <w:rStyle w:val="40"/>
          <w:rFonts w:hint="eastAsia" w:ascii="仿宋_GB2312" w:hAnsi="宋体" w:eastAsia="仿宋_GB2312" w:cs="宋体"/>
          <w:color w:val="FF0000"/>
          <w:sz w:val="28"/>
          <w:szCs w:val="28"/>
          <w:lang w:bidi="ar"/>
        </w:rPr>
        <w:t>601</w:t>
      </w:r>
      <w:r>
        <w:rPr>
          <w:rStyle w:val="39"/>
          <w:rFonts w:hint="default" w:ascii="仿宋_GB2312" w:eastAsia="仿宋_GB2312"/>
          <w:color w:val="FF0000"/>
          <w:sz w:val="28"/>
          <w:szCs w:val="28"/>
          <w:lang w:bidi="ar"/>
        </w:rPr>
        <w:t>号</w:t>
      </w:r>
      <w:r>
        <w:rPr>
          <w:rStyle w:val="40"/>
          <w:rFonts w:hint="eastAsia" w:ascii="仿宋_GB2312" w:hAnsi="宋体" w:eastAsia="仿宋_GB2312" w:cs="宋体"/>
          <w:color w:val="FF0000"/>
          <w:sz w:val="28"/>
          <w:szCs w:val="28"/>
          <w:lang w:bidi="ar"/>
        </w:rPr>
        <w:t>,2019</w:t>
      </w:r>
      <w:r>
        <w:rPr>
          <w:rStyle w:val="39"/>
          <w:rFonts w:hint="default" w:ascii="仿宋_GB2312" w:eastAsia="仿宋_GB2312"/>
          <w:color w:val="FF0000"/>
          <w:sz w:val="28"/>
          <w:szCs w:val="28"/>
          <w:lang w:bidi="ar"/>
        </w:rPr>
        <w:t>年</w:t>
      </w:r>
      <w:r>
        <w:rPr>
          <w:rStyle w:val="40"/>
          <w:rFonts w:hint="eastAsia" w:ascii="仿宋_GB2312" w:hAnsi="宋体" w:eastAsia="仿宋_GB2312" w:cs="宋体"/>
          <w:color w:val="FF0000"/>
          <w:sz w:val="28"/>
          <w:szCs w:val="28"/>
          <w:lang w:bidi="ar"/>
        </w:rPr>
        <w:t>3</w:t>
      </w:r>
      <w:r>
        <w:rPr>
          <w:rStyle w:val="39"/>
          <w:rFonts w:hint="default" w:ascii="仿宋_GB2312" w:eastAsia="仿宋_GB2312"/>
          <w:color w:val="FF0000"/>
          <w:sz w:val="28"/>
          <w:szCs w:val="28"/>
          <w:lang w:bidi="ar"/>
        </w:rPr>
        <w:t>月修订）第十一条：</w:t>
      </w:r>
      <w:r>
        <w:rPr>
          <w:rStyle w:val="40"/>
          <w:rFonts w:hint="eastAsia" w:ascii="仿宋_GB2312" w:hAnsi="宋体" w:eastAsia="仿宋_GB2312" w:cs="宋体"/>
          <w:color w:val="FF0000"/>
          <w:sz w:val="28"/>
          <w:szCs w:val="28"/>
          <w:lang w:bidi="ar"/>
        </w:rPr>
        <w:t>“</w:t>
      </w:r>
      <w:r>
        <w:rPr>
          <w:rStyle w:val="39"/>
          <w:rFonts w:hint="default" w:ascii="仿宋_GB2312" w:eastAsia="仿宋_GB2312"/>
          <w:color w:val="FF0000"/>
          <w:sz w:val="28"/>
          <w:szCs w:val="28"/>
          <w:lang w:bidi="ar"/>
        </w:rPr>
        <w:t>烈士褒扬金由颁发烈士证书的县级人民政府退役军人事务部门发给烈士的父母或者抚养人、配偶、子女；没有父母或者抚养人、配偶、子女的，发给烈士未满</w:t>
      </w:r>
      <w:r>
        <w:rPr>
          <w:rStyle w:val="40"/>
          <w:rFonts w:hint="eastAsia" w:ascii="仿宋_GB2312" w:hAnsi="宋体" w:eastAsia="仿宋_GB2312" w:cs="宋体"/>
          <w:color w:val="FF0000"/>
          <w:sz w:val="28"/>
          <w:szCs w:val="28"/>
          <w:lang w:bidi="ar"/>
        </w:rPr>
        <w:t>18</w:t>
      </w:r>
      <w:r>
        <w:rPr>
          <w:rStyle w:val="39"/>
          <w:rFonts w:hint="default" w:ascii="仿宋_GB2312" w:eastAsia="仿宋_GB2312"/>
          <w:color w:val="FF0000"/>
          <w:sz w:val="28"/>
          <w:szCs w:val="28"/>
          <w:lang w:bidi="ar"/>
        </w:rPr>
        <w:t>周岁的兄弟姐妹和已满</w:t>
      </w:r>
      <w:r>
        <w:rPr>
          <w:rStyle w:val="40"/>
          <w:rFonts w:hint="eastAsia" w:ascii="仿宋_GB2312" w:hAnsi="宋体" w:eastAsia="仿宋_GB2312" w:cs="宋体"/>
          <w:color w:val="FF0000"/>
          <w:sz w:val="28"/>
          <w:szCs w:val="28"/>
          <w:lang w:bidi="ar"/>
        </w:rPr>
        <w:t>18</w:t>
      </w:r>
      <w:r>
        <w:rPr>
          <w:rStyle w:val="39"/>
          <w:rFonts w:hint="default" w:ascii="仿宋_GB2312" w:eastAsia="仿宋_GB2312"/>
          <w:color w:val="FF0000"/>
          <w:sz w:val="28"/>
          <w:szCs w:val="28"/>
          <w:lang w:bidi="ar"/>
        </w:rPr>
        <w:t>周岁但无生活来源且由烈士生前供养的兄弟姐妹。</w:t>
      </w:r>
      <w:r>
        <w:rPr>
          <w:rStyle w:val="40"/>
          <w:rFonts w:hint="eastAsia" w:ascii="仿宋_GB2312" w:hAnsi="宋体" w:eastAsia="仿宋_GB2312" w:cs="宋体"/>
          <w:color w:val="FF0000"/>
          <w:sz w:val="28"/>
          <w:szCs w:val="28"/>
          <w:lang w:bidi="ar"/>
        </w:rPr>
        <w:t>”</w:t>
      </w:r>
      <w:r>
        <w:rPr>
          <w:rStyle w:val="40"/>
          <w:rFonts w:hint="eastAsia" w:ascii="仿宋_GB2312" w:hAnsi="宋体" w:eastAsia="仿宋_GB2312" w:cs="宋体"/>
          <w:color w:val="FF0000"/>
          <w:sz w:val="28"/>
          <w:szCs w:val="28"/>
          <w:lang w:bidi="ar"/>
        </w:rPr>
        <w:br w:type="textWrapping"/>
      </w:r>
      <w:r>
        <w:rPr>
          <w:rStyle w:val="40"/>
          <w:rFonts w:hint="eastAsia" w:ascii="仿宋_GB2312" w:hAnsi="宋体" w:eastAsia="仿宋_GB2312" w:cs="宋体"/>
          <w:color w:val="FF0000"/>
          <w:sz w:val="28"/>
          <w:szCs w:val="28"/>
          <w:lang w:bidi="ar"/>
        </w:rPr>
        <w:t xml:space="preserve">   </w:t>
      </w:r>
      <w:r>
        <w:rPr>
          <w:rStyle w:val="39"/>
          <w:rFonts w:hint="default" w:ascii="仿宋_GB2312" w:eastAsia="仿宋_GB2312"/>
          <w:color w:val="FF0000"/>
          <w:sz w:val="28"/>
          <w:szCs w:val="28"/>
          <w:lang w:bidi="ar"/>
        </w:rPr>
        <w:t>《民政部、</w:t>
      </w:r>
      <w:r>
        <w:rPr>
          <w:rStyle w:val="40"/>
          <w:rFonts w:hint="eastAsia" w:ascii="仿宋_GB2312" w:hAnsi="宋体" w:eastAsia="仿宋_GB2312" w:cs="宋体"/>
          <w:color w:val="FF0000"/>
          <w:sz w:val="28"/>
          <w:szCs w:val="28"/>
          <w:lang w:bidi="ar"/>
        </w:rPr>
        <w:t xml:space="preserve"> </w:t>
      </w:r>
      <w:r>
        <w:rPr>
          <w:rStyle w:val="39"/>
          <w:rFonts w:hint="default" w:ascii="仿宋_GB2312" w:eastAsia="仿宋_GB2312"/>
          <w:color w:val="FF0000"/>
          <w:sz w:val="28"/>
          <w:szCs w:val="28"/>
          <w:lang w:bidi="ar"/>
        </w:rPr>
        <w:t>财政部、总参谋部、总政治部</w:t>
      </w:r>
      <w:r>
        <w:rPr>
          <w:rStyle w:val="40"/>
          <w:rFonts w:hint="eastAsia" w:ascii="仿宋_GB2312" w:hAnsi="宋体" w:eastAsia="仿宋_GB2312" w:cs="宋体"/>
          <w:color w:val="FF0000"/>
          <w:sz w:val="28"/>
          <w:szCs w:val="28"/>
          <w:lang w:bidi="ar"/>
        </w:rPr>
        <w:t xml:space="preserve"> </w:t>
      </w:r>
      <w:r>
        <w:rPr>
          <w:rStyle w:val="39"/>
          <w:rFonts w:hint="default" w:ascii="仿宋_GB2312" w:eastAsia="仿宋_GB2312"/>
          <w:color w:val="FF0000"/>
          <w:sz w:val="28"/>
          <w:szCs w:val="28"/>
          <w:lang w:bidi="ar"/>
        </w:rPr>
        <w:t>关于印发〈执行多样化军事任务民兵预备役人员抚恤优待办法</w:t>
      </w:r>
      <w:r>
        <w:rPr>
          <w:rStyle w:val="40"/>
          <w:rFonts w:hint="eastAsia" w:ascii="仿宋_GB2312" w:hAnsi="宋体" w:eastAsia="仿宋_GB2312" w:cs="宋体"/>
          <w:color w:val="FF0000"/>
          <w:sz w:val="28"/>
          <w:szCs w:val="28"/>
          <w:lang w:bidi="ar"/>
        </w:rPr>
        <w:t>&gt;</w:t>
      </w:r>
      <w:r>
        <w:rPr>
          <w:rStyle w:val="39"/>
          <w:rFonts w:hint="default" w:ascii="仿宋_GB2312" w:eastAsia="仿宋_GB2312"/>
          <w:color w:val="FF0000"/>
          <w:sz w:val="28"/>
          <w:szCs w:val="28"/>
          <w:lang w:bidi="ar"/>
        </w:rPr>
        <w:t>的通知》（民发〔</w:t>
      </w:r>
      <w:r>
        <w:rPr>
          <w:rStyle w:val="40"/>
          <w:rFonts w:hint="eastAsia" w:ascii="仿宋_GB2312" w:hAnsi="宋体" w:eastAsia="仿宋_GB2312" w:cs="宋体"/>
          <w:color w:val="FF0000"/>
          <w:sz w:val="28"/>
          <w:szCs w:val="28"/>
          <w:lang w:bidi="ar"/>
        </w:rPr>
        <w:t>2014</w:t>
      </w:r>
      <w:r>
        <w:rPr>
          <w:rStyle w:val="39"/>
          <w:rFonts w:hint="default" w:ascii="仿宋_GB2312" w:eastAsia="仿宋_GB2312"/>
          <w:color w:val="FF0000"/>
          <w:sz w:val="28"/>
          <w:szCs w:val="28"/>
          <w:lang w:bidi="ar"/>
        </w:rPr>
        <w:t>〕</w:t>
      </w:r>
      <w:r>
        <w:rPr>
          <w:rStyle w:val="40"/>
          <w:rFonts w:hint="eastAsia" w:ascii="仿宋_GB2312" w:hAnsi="宋体" w:eastAsia="仿宋_GB2312" w:cs="宋体"/>
          <w:color w:val="FF0000"/>
          <w:sz w:val="28"/>
          <w:szCs w:val="28"/>
          <w:lang w:bidi="ar"/>
        </w:rPr>
        <w:t>212</w:t>
      </w:r>
      <w:r>
        <w:rPr>
          <w:rStyle w:val="39"/>
          <w:rFonts w:hint="default" w:ascii="仿宋_GB2312" w:eastAsia="仿宋_GB2312"/>
          <w:color w:val="FF0000"/>
          <w:sz w:val="28"/>
          <w:szCs w:val="28"/>
          <w:lang w:bidi="ar"/>
        </w:rPr>
        <w:t>号）第六条：</w:t>
      </w:r>
      <w:r>
        <w:rPr>
          <w:rStyle w:val="40"/>
          <w:rFonts w:hint="eastAsia" w:ascii="仿宋_GB2312" w:hAnsi="宋体" w:eastAsia="仿宋_GB2312" w:cs="宋体"/>
          <w:color w:val="FF0000"/>
          <w:sz w:val="28"/>
          <w:szCs w:val="28"/>
          <w:lang w:bidi="ar"/>
        </w:rPr>
        <w:t>“</w:t>
      </w:r>
      <w:r>
        <w:rPr>
          <w:rStyle w:val="39"/>
          <w:rFonts w:hint="default" w:ascii="仿宋_GB2312" w:eastAsia="仿宋_GB2312"/>
          <w:color w:val="FF0000"/>
          <w:sz w:val="28"/>
          <w:szCs w:val="28"/>
          <w:lang w:bidi="ar"/>
        </w:rPr>
        <w:t>执行多样化军事任务的民兵预备役人员死亡，被评定为烈士的，按照《烈士褒扬条例》的有关规定，发给烈士遗属烈士褒扬金。</w:t>
      </w:r>
      <w:r>
        <w:rPr>
          <w:rStyle w:val="40"/>
          <w:rFonts w:hint="eastAsia" w:ascii="仿宋_GB2312" w:hAnsi="宋体" w:eastAsia="仿宋_GB2312" w:cs="宋体"/>
          <w:color w:val="FF0000"/>
          <w:sz w:val="28"/>
          <w:szCs w:val="28"/>
          <w:lang w:bidi="ar"/>
        </w:rPr>
        <w:t>”</w:t>
      </w:r>
    </w:p>
    <w:p>
      <w:pPr>
        <w:spacing w:line="500" w:lineRule="exact"/>
        <w:ind w:left="315" w:leftChars="150" w:firstLine="320" w:firstLineChars="100"/>
        <w:rPr>
          <w:rStyle w:val="40"/>
          <w:rFonts w:hint="eastAsia" w:ascii="仿宋_GB2312" w:hAnsi="宋体" w:eastAsia="仿宋_GB2312" w:cs="宋体"/>
          <w:color w:val="FF0000"/>
          <w:sz w:val="32"/>
          <w:szCs w:val="32"/>
          <w:lang w:bidi="ar"/>
        </w:rPr>
      </w:pPr>
      <w:r>
        <w:rPr>
          <w:rStyle w:val="40"/>
          <w:rFonts w:hint="eastAsia" w:ascii="仿宋_GB2312" w:hAnsi="宋体" w:eastAsia="仿宋_GB2312" w:cs="宋体"/>
          <w:color w:val="FF0000"/>
          <w:sz w:val="32"/>
          <w:szCs w:val="32"/>
          <w:lang w:bidi="ar"/>
        </w:rPr>
        <w:t>1</w:t>
      </w:r>
      <w:r>
        <w:rPr>
          <w:rStyle w:val="40"/>
          <w:rFonts w:hint="eastAsia" w:ascii="仿宋_GB2312" w:hAnsi="宋体" w:eastAsia="仿宋_GB2312" w:cs="宋体"/>
          <w:color w:val="FF0000"/>
          <w:sz w:val="32"/>
          <w:szCs w:val="32"/>
          <w:lang w:val="en-US" w:eastAsia="zh-CN" w:bidi="ar"/>
        </w:rPr>
        <w:t>1</w:t>
      </w:r>
      <w:r>
        <w:rPr>
          <w:rStyle w:val="40"/>
          <w:rFonts w:hint="eastAsia" w:ascii="仿宋_GB2312" w:hAnsi="宋体" w:eastAsia="仿宋_GB2312" w:cs="宋体"/>
          <w:color w:val="FF0000"/>
          <w:sz w:val="32"/>
          <w:szCs w:val="32"/>
          <w:lang w:bidi="ar"/>
        </w:rPr>
        <w:t>.</w:t>
      </w:r>
      <w:r>
        <w:rPr>
          <w:rFonts w:hint="eastAsia" w:ascii="仿宋_GB2312" w:hAnsi="宋体" w:eastAsia="仿宋_GB2312" w:cs="宋体"/>
          <w:color w:val="FF0000"/>
          <w:kern w:val="0"/>
          <w:sz w:val="32"/>
          <w:szCs w:val="32"/>
          <w:lang w:bidi="ar"/>
        </w:rPr>
        <w:t xml:space="preserve"> 残疾军人康复辅助器具发放和管理</w:t>
      </w:r>
    </w:p>
    <w:p>
      <w:pPr>
        <w:spacing w:line="500" w:lineRule="exact"/>
        <w:ind w:firstLine="560" w:firstLineChars="200"/>
        <w:rPr>
          <w:rStyle w:val="43"/>
          <w:rFonts w:hint="eastAsia" w:ascii="仿宋_GB2312" w:hAnsi="宋体" w:eastAsia="仿宋_GB2312" w:cs="宋体"/>
          <w:color w:val="FF0000"/>
          <w:sz w:val="28"/>
          <w:szCs w:val="28"/>
          <w:lang w:bidi="ar"/>
        </w:rPr>
      </w:pPr>
      <w:r>
        <w:rPr>
          <w:rStyle w:val="42"/>
          <w:rFonts w:hint="default" w:ascii="仿宋_GB2312" w:eastAsia="仿宋_GB2312"/>
          <w:color w:val="FF0000"/>
          <w:sz w:val="28"/>
          <w:szCs w:val="28"/>
          <w:lang w:bidi="ar"/>
        </w:rPr>
        <w:t>依据：《军人抚恤优待条例》（</w:t>
      </w:r>
      <w:r>
        <w:rPr>
          <w:rStyle w:val="43"/>
          <w:rFonts w:hint="eastAsia" w:ascii="仿宋_GB2312" w:hAnsi="宋体" w:eastAsia="仿宋_GB2312" w:cs="宋体"/>
          <w:color w:val="FF0000"/>
          <w:sz w:val="28"/>
          <w:szCs w:val="28"/>
          <w:lang w:bidi="ar"/>
        </w:rPr>
        <w:t>2004</w:t>
      </w:r>
      <w:r>
        <w:rPr>
          <w:rStyle w:val="42"/>
          <w:rFonts w:hint="default" w:ascii="仿宋_GB2312" w:eastAsia="仿宋_GB2312"/>
          <w:color w:val="FF0000"/>
          <w:sz w:val="28"/>
          <w:szCs w:val="28"/>
          <w:lang w:bidi="ar"/>
        </w:rPr>
        <w:t>年</w:t>
      </w:r>
      <w:r>
        <w:rPr>
          <w:rStyle w:val="43"/>
          <w:rFonts w:hint="eastAsia" w:ascii="仿宋_GB2312" w:hAnsi="宋体" w:eastAsia="仿宋_GB2312" w:cs="宋体"/>
          <w:color w:val="FF0000"/>
          <w:sz w:val="28"/>
          <w:szCs w:val="28"/>
          <w:lang w:bidi="ar"/>
        </w:rPr>
        <w:t>8</w:t>
      </w:r>
      <w:r>
        <w:rPr>
          <w:rStyle w:val="42"/>
          <w:rFonts w:hint="default" w:ascii="仿宋_GB2312" w:eastAsia="仿宋_GB2312"/>
          <w:color w:val="FF0000"/>
          <w:sz w:val="28"/>
          <w:szCs w:val="28"/>
          <w:lang w:bidi="ar"/>
        </w:rPr>
        <w:t>月国务院、中央军委令第</w:t>
      </w:r>
      <w:r>
        <w:rPr>
          <w:rStyle w:val="43"/>
          <w:rFonts w:hint="eastAsia" w:ascii="仿宋_GB2312" w:hAnsi="宋体" w:eastAsia="仿宋_GB2312" w:cs="宋体"/>
          <w:color w:val="FF0000"/>
          <w:sz w:val="28"/>
          <w:szCs w:val="28"/>
          <w:lang w:bidi="ar"/>
        </w:rPr>
        <w:t>413</w:t>
      </w:r>
      <w:r>
        <w:rPr>
          <w:rStyle w:val="42"/>
          <w:rFonts w:hint="default" w:ascii="仿宋_GB2312" w:eastAsia="仿宋_GB2312"/>
          <w:color w:val="FF0000"/>
          <w:sz w:val="28"/>
          <w:szCs w:val="28"/>
          <w:lang w:bidi="ar"/>
        </w:rPr>
        <w:t>号，</w:t>
      </w:r>
      <w:r>
        <w:rPr>
          <w:rStyle w:val="43"/>
          <w:rFonts w:hint="eastAsia" w:ascii="仿宋_GB2312" w:hAnsi="宋体" w:eastAsia="仿宋_GB2312" w:cs="宋体"/>
          <w:color w:val="FF0000"/>
          <w:sz w:val="28"/>
          <w:szCs w:val="28"/>
          <w:lang w:bidi="ar"/>
        </w:rPr>
        <w:t>2019</w:t>
      </w:r>
      <w:r>
        <w:rPr>
          <w:rStyle w:val="42"/>
          <w:rFonts w:hint="default" w:ascii="仿宋_GB2312" w:eastAsia="仿宋_GB2312"/>
          <w:color w:val="FF0000"/>
          <w:sz w:val="28"/>
          <w:szCs w:val="28"/>
          <w:lang w:bidi="ar"/>
        </w:rPr>
        <w:t>年</w:t>
      </w:r>
      <w:r>
        <w:rPr>
          <w:rStyle w:val="43"/>
          <w:rFonts w:hint="eastAsia" w:ascii="仿宋_GB2312" w:hAnsi="宋体" w:eastAsia="仿宋_GB2312" w:cs="宋体"/>
          <w:color w:val="FF0000"/>
          <w:sz w:val="28"/>
          <w:szCs w:val="28"/>
          <w:lang w:bidi="ar"/>
        </w:rPr>
        <w:t>3</w:t>
      </w:r>
      <w:r>
        <w:rPr>
          <w:rStyle w:val="42"/>
          <w:rFonts w:hint="default" w:ascii="仿宋_GB2312" w:eastAsia="仿宋_GB2312"/>
          <w:color w:val="FF0000"/>
          <w:sz w:val="28"/>
          <w:szCs w:val="28"/>
          <w:lang w:bidi="ar"/>
        </w:rPr>
        <w:t>月修正）第三十一条：</w:t>
      </w:r>
      <w:r>
        <w:rPr>
          <w:rStyle w:val="43"/>
          <w:rFonts w:hint="eastAsia" w:ascii="仿宋_GB2312" w:hAnsi="宋体" w:eastAsia="仿宋_GB2312" w:cs="宋体"/>
          <w:color w:val="FF0000"/>
          <w:sz w:val="28"/>
          <w:szCs w:val="28"/>
          <w:lang w:bidi="ar"/>
        </w:rPr>
        <w:t>“</w:t>
      </w:r>
      <w:r>
        <w:rPr>
          <w:rStyle w:val="42"/>
          <w:rFonts w:hint="default" w:ascii="仿宋_GB2312" w:eastAsia="仿宋_GB2312"/>
          <w:color w:val="FF0000"/>
          <w:sz w:val="28"/>
          <w:szCs w:val="28"/>
          <w:lang w:bidi="ar"/>
        </w:rPr>
        <w:t>残疾军人需要配制假肢、代步三轮车等辅助器械，正在服现役的，由军队军级以上单位负责解决；退出现役的，由省级人民政府退役军人事务部门负责解决。</w:t>
      </w:r>
      <w:r>
        <w:rPr>
          <w:rStyle w:val="43"/>
          <w:rFonts w:hint="eastAsia" w:ascii="仿宋_GB2312" w:hAnsi="宋体" w:eastAsia="仿宋_GB2312" w:cs="宋体"/>
          <w:color w:val="FF0000"/>
          <w:sz w:val="28"/>
          <w:szCs w:val="28"/>
          <w:lang w:bidi="ar"/>
        </w:rPr>
        <w:t xml:space="preserve">”  </w:t>
      </w:r>
    </w:p>
    <w:p>
      <w:pPr>
        <w:spacing w:line="500" w:lineRule="exact"/>
        <w:ind w:firstLine="560" w:firstLineChars="200"/>
        <w:rPr>
          <w:rFonts w:hint="eastAsia" w:ascii="仿宋_GB2312" w:hAnsi="宋体" w:eastAsia="仿宋_GB2312" w:cs="宋体"/>
          <w:color w:val="FF0000"/>
          <w:kern w:val="0"/>
          <w:sz w:val="28"/>
          <w:szCs w:val="28"/>
          <w:lang w:bidi="ar"/>
        </w:rPr>
      </w:pPr>
      <w:r>
        <w:rPr>
          <w:rStyle w:val="43"/>
          <w:rFonts w:hint="eastAsia" w:ascii="仿宋_GB2312" w:hAnsi="宋体" w:eastAsia="仿宋_GB2312" w:cs="宋体"/>
          <w:color w:val="FF0000"/>
          <w:sz w:val="28"/>
          <w:szCs w:val="28"/>
          <w:lang w:bidi="ar"/>
        </w:rPr>
        <w:t>州县级退役军人事务局</w:t>
      </w:r>
      <w:r>
        <w:rPr>
          <w:rFonts w:hint="eastAsia" w:ascii="仿宋_GB2312" w:hAnsi="宋体" w:eastAsia="仿宋_GB2312" w:cs="宋体"/>
          <w:color w:val="FF0000"/>
          <w:kern w:val="0"/>
          <w:sz w:val="28"/>
          <w:szCs w:val="28"/>
          <w:lang w:bidi="ar"/>
        </w:rPr>
        <w:t>负责接收本行政区域内退役残疾军人康复辅助器具配制工作的申请。</w:t>
      </w:r>
    </w:p>
    <w:p>
      <w:pPr>
        <w:widowControl/>
        <w:spacing w:line="520" w:lineRule="exact"/>
        <w:ind w:firstLine="643" w:firstLineChars="200"/>
        <w:rPr>
          <w:rFonts w:ascii="楷体" w:hAnsi="楷体" w:eastAsia="楷体" w:cs="华文行楷"/>
          <w:b/>
          <w:bCs/>
          <w:kern w:val="0"/>
          <w:sz w:val="32"/>
          <w:szCs w:val="32"/>
        </w:rPr>
      </w:pPr>
      <w:r>
        <w:rPr>
          <w:rFonts w:hint="eastAsia" w:ascii="楷体" w:hAnsi="楷体" w:eastAsia="楷体" w:cs="华文行楷"/>
          <w:b/>
          <w:bCs/>
          <w:kern w:val="0"/>
          <w:sz w:val="32"/>
          <w:szCs w:val="32"/>
        </w:rPr>
        <w:t>（三）行政</w:t>
      </w:r>
      <w:r>
        <w:rPr>
          <w:rFonts w:hint="eastAsia" w:ascii="楷体" w:hAnsi="楷体" w:eastAsia="楷体" w:cs="华文行楷"/>
          <w:b/>
          <w:bCs/>
          <w:kern w:val="0"/>
          <w:sz w:val="32"/>
          <w:szCs w:val="32"/>
          <w:lang w:eastAsia="zh-CN"/>
        </w:rPr>
        <w:t>确认</w:t>
      </w:r>
      <w:r>
        <w:rPr>
          <w:rFonts w:hint="eastAsia" w:ascii="楷体" w:hAnsi="楷体" w:eastAsia="楷体" w:cs="华文行楷"/>
          <w:b/>
          <w:bCs/>
          <w:kern w:val="0"/>
          <w:sz w:val="32"/>
          <w:szCs w:val="32"/>
        </w:rPr>
        <w:t>（共</w:t>
      </w:r>
      <w:r>
        <w:rPr>
          <w:rFonts w:hint="eastAsia" w:ascii="楷体" w:hAnsi="楷体" w:eastAsia="楷体" w:cs="华文行楷"/>
          <w:b/>
          <w:bCs/>
          <w:kern w:val="0"/>
          <w:sz w:val="32"/>
          <w:szCs w:val="32"/>
          <w:lang w:val="en-US" w:eastAsia="zh-CN"/>
        </w:rPr>
        <w:t>4</w:t>
      </w:r>
      <w:r>
        <w:rPr>
          <w:rFonts w:hint="eastAsia" w:ascii="楷体" w:hAnsi="楷体" w:eastAsia="楷体" w:cs="华文行楷"/>
          <w:b/>
          <w:bCs/>
          <w:kern w:val="0"/>
          <w:sz w:val="32"/>
          <w:szCs w:val="32"/>
        </w:rPr>
        <w:t>项）</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lang w:val="en-US" w:eastAsia="zh-CN"/>
        </w:rPr>
        <w:t>1</w:t>
      </w:r>
      <w:r>
        <w:rPr>
          <w:rFonts w:hint="eastAsia" w:ascii="仿宋_GB2312" w:hAnsi="宋体" w:eastAsia="仿宋_GB2312" w:cs="Arial"/>
          <w:kern w:val="0"/>
          <w:sz w:val="32"/>
          <w:szCs w:val="32"/>
        </w:rPr>
        <w:t>、革命伤残人员等级评定</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依据：《伤残抚恤管理办法》（民政部令第50号2013.7.5）第5条 申请人（精神病患者由其利害关系人）申请评定残疾等级，应当向所在单位提出书面申请；没有单位的，向户籍所在地的街道办事处或者乡镇人民政府提出书面申请。以原致残部位申请调整残疾等级的，可以直接向户籍所在地县级人民政府</w:t>
      </w:r>
      <w:r>
        <w:rPr>
          <w:rFonts w:hint="eastAsia" w:ascii="仿宋_GB2312" w:hAnsi="宋体" w:eastAsia="仿宋_GB2312" w:cs="Arial"/>
          <w:kern w:val="0"/>
          <w:sz w:val="28"/>
          <w:szCs w:val="32"/>
          <w:lang w:val="en-US" w:eastAsia="zh-CN"/>
        </w:rPr>
        <w:t>退役军人事务</w:t>
      </w:r>
      <w:r>
        <w:rPr>
          <w:rFonts w:hint="eastAsia" w:ascii="仿宋_GB2312" w:hAnsi="宋体" w:eastAsia="仿宋_GB2312" w:cs="Arial"/>
          <w:kern w:val="0"/>
          <w:sz w:val="28"/>
          <w:szCs w:val="32"/>
        </w:rPr>
        <w:t>部门提出申请。</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lang w:val="en-US" w:eastAsia="zh-CN"/>
        </w:rPr>
        <w:t>2</w:t>
      </w:r>
      <w:r>
        <w:rPr>
          <w:rFonts w:hint="eastAsia" w:ascii="仿宋_GB2312" w:hAnsi="宋体" w:eastAsia="仿宋_GB2312" w:cs="Arial"/>
          <w:kern w:val="0"/>
          <w:sz w:val="32"/>
          <w:szCs w:val="32"/>
        </w:rPr>
        <w:t>、补办《革命伤残军人证》</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依据：《伤残抚恤管理办法》（民政部令第50号2013.7.5）第14条  伤残证件有效期满或者损毁、遗失的，当事人应当到县级人民政府</w:t>
      </w:r>
      <w:r>
        <w:rPr>
          <w:rFonts w:hint="eastAsia" w:ascii="仿宋_GB2312" w:hAnsi="宋体" w:eastAsia="仿宋_GB2312" w:cs="Arial"/>
          <w:kern w:val="0"/>
          <w:sz w:val="28"/>
          <w:szCs w:val="32"/>
          <w:lang w:val="en-US" w:eastAsia="zh-CN"/>
        </w:rPr>
        <w:t>退役军人事务</w:t>
      </w:r>
      <w:r>
        <w:rPr>
          <w:rFonts w:hint="eastAsia" w:ascii="仿宋_GB2312" w:hAnsi="宋体" w:eastAsia="仿宋_GB2312" w:cs="Arial"/>
          <w:kern w:val="0"/>
          <w:sz w:val="28"/>
          <w:szCs w:val="32"/>
        </w:rPr>
        <w:t>部门申请换发证件、补发证件。伤残证件遗失的须本人登报声明作废。县级人民政府</w:t>
      </w:r>
      <w:r>
        <w:rPr>
          <w:rFonts w:hint="eastAsia" w:ascii="仿宋_GB2312" w:hAnsi="宋体" w:eastAsia="仿宋_GB2312" w:cs="Arial"/>
          <w:kern w:val="0"/>
          <w:sz w:val="28"/>
          <w:szCs w:val="32"/>
          <w:lang w:val="en-US" w:eastAsia="zh-CN"/>
        </w:rPr>
        <w:t>退役军人事务</w:t>
      </w:r>
      <w:r>
        <w:rPr>
          <w:rFonts w:hint="eastAsia" w:ascii="仿宋_GB2312" w:hAnsi="宋体" w:eastAsia="仿宋_GB2312" w:cs="Arial"/>
          <w:kern w:val="0"/>
          <w:sz w:val="28"/>
          <w:szCs w:val="32"/>
        </w:rPr>
        <w:t>部门经审查认为符合条件的，填写《伤残人员换证补证报批表》，连同照片逐级上报省级人民政府</w:t>
      </w:r>
      <w:r>
        <w:rPr>
          <w:rFonts w:hint="eastAsia" w:ascii="仿宋_GB2312" w:hAnsi="宋体" w:eastAsia="仿宋_GB2312" w:cs="Arial"/>
          <w:kern w:val="0"/>
          <w:sz w:val="28"/>
          <w:szCs w:val="32"/>
          <w:lang w:val="en-US" w:eastAsia="zh-CN"/>
        </w:rPr>
        <w:t>退役军人事务</w:t>
      </w:r>
      <w:r>
        <w:rPr>
          <w:rFonts w:hint="eastAsia" w:ascii="仿宋_GB2312" w:hAnsi="宋体" w:eastAsia="仿宋_GB2312" w:cs="Arial"/>
          <w:kern w:val="0"/>
          <w:sz w:val="28"/>
          <w:szCs w:val="32"/>
        </w:rPr>
        <w:t>部门。省级人民政府</w:t>
      </w:r>
      <w:r>
        <w:rPr>
          <w:rFonts w:hint="eastAsia" w:ascii="仿宋_GB2312" w:hAnsi="宋体" w:eastAsia="仿宋_GB2312" w:cs="Arial"/>
          <w:kern w:val="0"/>
          <w:sz w:val="28"/>
          <w:szCs w:val="32"/>
          <w:lang w:val="en-US" w:eastAsia="zh-CN"/>
        </w:rPr>
        <w:t>退役军人事务</w:t>
      </w:r>
      <w:r>
        <w:rPr>
          <w:rFonts w:hint="eastAsia" w:ascii="仿宋_GB2312" w:hAnsi="宋体" w:eastAsia="仿宋_GB2312" w:cs="Arial"/>
          <w:kern w:val="0"/>
          <w:sz w:val="28"/>
          <w:szCs w:val="32"/>
        </w:rPr>
        <w:t>部门将新办理的伤残证件逐级通过县级人民政府</w:t>
      </w:r>
      <w:r>
        <w:rPr>
          <w:rFonts w:hint="eastAsia" w:ascii="仿宋_GB2312" w:hAnsi="宋体" w:eastAsia="仿宋_GB2312" w:cs="Arial"/>
          <w:kern w:val="0"/>
          <w:sz w:val="28"/>
          <w:szCs w:val="32"/>
          <w:lang w:val="en-US" w:eastAsia="zh-CN"/>
        </w:rPr>
        <w:t>退役军人事务</w:t>
      </w:r>
      <w:r>
        <w:rPr>
          <w:rFonts w:hint="eastAsia" w:ascii="仿宋_GB2312" w:hAnsi="宋体" w:eastAsia="仿宋_GB2312" w:cs="Arial"/>
          <w:kern w:val="0"/>
          <w:sz w:val="28"/>
          <w:szCs w:val="32"/>
        </w:rPr>
        <w:t>部门发给申请人。各级</w:t>
      </w:r>
      <w:r>
        <w:rPr>
          <w:rFonts w:hint="eastAsia" w:ascii="仿宋_GB2312" w:hAnsi="宋体" w:eastAsia="仿宋_GB2312" w:cs="Arial"/>
          <w:kern w:val="0"/>
          <w:sz w:val="28"/>
          <w:szCs w:val="32"/>
          <w:lang w:val="en-US" w:eastAsia="zh-CN"/>
        </w:rPr>
        <w:t>退役军人事务</w:t>
      </w:r>
      <w:r>
        <w:rPr>
          <w:rFonts w:hint="eastAsia" w:ascii="仿宋_GB2312" w:hAnsi="宋体" w:eastAsia="仿宋_GB2312" w:cs="Arial"/>
          <w:kern w:val="0"/>
          <w:sz w:val="28"/>
          <w:szCs w:val="32"/>
        </w:rPr>
        <w:t>部门应当在20个工作日内完成本级民政部门需要办理的事项。</w:t>
      </w:r>
    </w:p>
    <w:p>
      <w:pPr>
        <w:spacing w:line="500" w:lineRule="exact"/>
        <w:ind w:firstLine="640" w:firstLineChars="200"/>
        <w:rPr>
          <w:rFonts w:hint="eastAsia" w:ascii="仿宋_GB2312" w:hAnsi="仿宋" w:eastAsia="仿宋_GB2312" w:cs="Arial"/>
          <w:kern w:val="0"/>
          <w:sz w:val="32"/>
          <w:szCs w:val="28"/>
        </w:rPr>
      </w:pPr>
      <w:r>
        <w:rPr>
          <w:rFonts w:hint="eastAsia" w:ascii="仿宋_GB2312" w:hAnsi="仿宋" w:eastAsia="仿宋_GB2312" w:cs="Arial"/>
          <w:kern w:val="0"/>
          <w:sz w:val="32"/>
          <w:szCs w:val="28"/>
          <w:lang w:val="en-US" w:eastAsia="zh-CN"/>
        </w:rPr>
        <w:t>3</w:t>
      </w:r>
      <w:r>
        <w:rPr>
          <w:rFonts w:hint="eastAsia" w:ascii="仿宋_GB2312" w:hAnsi="仿宋" w:eastAsia="仿宋_GB2312" w:cs="Arial"/>
          <w:kern w:val="0"/>
          <w:sz w:val="32"/>
          <w:szCs w:val="28"/>
        </w:rPr>
        <w:t>、</w:t>
      </w:r>
      <w:r>
        <w:rPr>
          <w:rFonts w:ascii="仿宋_GB2312" w:hAnsi="仿宋" w:eastAsia="仿宋_GB2312" w:cs="Arial"/>
          <w:kern w:val="0"/>
          <w:sz w:val="32"/>
          <w:szCs w:val="28"/>
        </w:rPr>
        <w:t>因公牺牲审批</w:t>
      </w:r>
    </w:p>
    <w:p>
      <w:pPr>
        <w:spacing w:line="500" w:lineRule="exact"/>
        <w:ind w:firstLine="560" w:firstLineChars="200"/>
        <w:rPr>
          <w:rFonts w:hint="eastAsia" w:ascii="仿宋_GB2312" w:hAnsi="仿宋" w:eastAsia="仿宋_GB2312" w:cs="Arial"/>
          <w:kern w:val="0"/>
          <w:sz w:val="28"/>
          <w:szCs w:val="28"/>
        </w:rPr>
      </w:pPr>
      <w:r>
        <w:rPr>
          <w:rFonts w:hint="eastAsia" w:ascii="仿宋_GB2312" w:hAnsi="仿宋" w:eastAsia="仿宋_GB2312" w:cs="Arial"/>
          <w:kern w:val="0"/>
          <w:sz w:val="28"/>
          <w:szCs w:val="28"/>
        </w:rPr>
        <w:t>依据：《军人优待抚恤条例》（国务院、中央军委令第413号2011.07）</w:t>
      </w:r>
    </w:p>
    <w:p>
      <w:pPr>
        <w:spacing w:line="500" w:lineRule="exact"/>
        <w:ind w:firstLine="560" w:firstLineChars="200"/>
        <w:rPr>
          <w:rFonts w:hint="eastAsia" w:ascii="仿宋_GB2312" w:hAnsi="仿宋" w:eastAsia="仿宋_GB2312" w:cs="Arial"/>
          <w:kern w:val="0"/>
          <w:sz w:val="28"/>
          <w:szCs w:val="28"/>
        </w:rPr>
      </w:pPr>
      <w:r>
        <w:rPr>
          <w:rFonts w:hint="eastAsia" w:ascii="仿宋_GB2312" w:hAnsi="仿宋" w:eastAsia="仿宋_GB2312" w:cs="Arial"/>
          <w:kern w:val="0"/>
          <w:sz w:val="28"/>
          <w:szCs w:val="28"/>
        </w:rPr>
        <w:t>《青海省人民政府决定取消和调整的行政审批等事项目录》（省政府令第101号2014.4.23）取消项目 第29项</w:t>
      </w:r>
    </w:p>
    <w:p>
      <w:pPr>
        <w:spacing w:line="500" w:lineRule="exact"/>
        <w:ind w:firstLine="640" w:firstLineChars="200"/>
        <w:rPr>
          <w:rFonts w:hint="eastAsia" w:ascii="仿宋_GB2312" w:hAnsi="仿宋" w:eastAsia="仿宋_GB2312" w:cs="Arial"/>
          <w:color w:val="FF0000"/>
          <w:kern w:val="0"/>
          <w:sz w:val="32"/>
          <w:szCs w:val="28"/>
          <w:lang w:val="en-US" w:eastAsia="zh-CN"/>
        </w:rPr>
      </w:pPr>
      <w:r>
        <w:rPr>
          <w:rFonts w:hint="eastAsia" w:ascii="仿宋_GB2312" w:hAnsi="仿宋" w:eastAsia="仿宋_GB2312" w:cs="Arial"/>
          <w:color w:val="FF0000"/>
          <w:kern w:val="0"/>
          <w:sz w:val="32"/>
          <w:szCs w:val="28"/>
          <w:lang w:val="en-US" w:eastAsia="zh-CN"/>
        </w:rPr>
        <w:t>4、伤残性质认定和伤残等级评定</w:t>
      </w:r>
    </w:p>
    <w:p>
      <w:pPr>
        <w:spacing w:line="500" w:lineRule="exact"/>
        <w:ind w:firstLine="560" w:firstLineChars="200"/>
        <w:rPr>
          <w:rFonts w:hint="eastAsia" w:ascii="仿宋_GB2312" w:hAnsi="Verdana" w:eastAsia="仿宋_GB2312" w:cs="Verdana"/>
          <w:color w:val="FF0000"/>
          <w:kern w:val="0"/>
          <w:sz w:val="28"/>
          <w:szCs w:val="28"/>
          <w:lang w:bidi="ar"/>
        </w:rPr>
      </w:pPr>
      <w:r>
        <w:rPr>
          <w:rFonts w:hint="eastAsia" w:ascii="仿宋_GB2312" w:hAnsi="Verdana" w:eastAsia="仿宋_GB2312" w:cs="Verdana"/>
          <w:color w:val="FF0000"/>
          <w:kern w:val="0"/>
          <w:sz w:val="28"/>
          <w:szCs w:val="28"/>
          <w:lang w:bidi="ar"/>
        </w:rPr>
        <w:t>依据：《军人抚恤优待条例》（2004年8月国务院、中央军委令第413号，2019年3月修正）第二十四条：“退出现役的军人和移交政府安置的军队离休、退休干部需要认定残疾性质和评定残疾等级的，由省级人民政府退役军人事务部门认定和评定。”</w:t>
      </w:r>
      <w:r>
        <w:rPr>
          <w:rFonts w:hint="eastAsia" w:ascii="仿宋_GB2312" w:hAnsi="Verdana" w:eastAsia="仿宋_GB2312" w:cs="Verdana"/>
          <w:color w:val="FF0000"/>
          <w:kern w:val="0"/>
          <w:sz w:val="28"/>
          <w:szCs w:val="28"/>
          <w:lang w:bidi="ar"/>
        </w:rPr>
        <w:br w:type="textWrapping"/>
      </w:r>
      <w:r>
        <w:rPr>
          <w:rFonts w:hint="eastAsia" w:ascii="仿宋_GB2312" w:hAnsi="Verdana" w:eastAsia="仿宋_GB2312" w:cs="Verdana"/>
          <w:color w:val="FF0000"/>
          <w:kern w:val="0"/>
          <w:sz w:val="28"/>
          <w:szCs w:val="28"/>
          <w:lang w:bidi="ar"/>
        </w:rPr>
        <w:t xml:space="preserve">   《国务院关于国务院机构改革涉及行政法规规定的行政机关职责调整问题的决定》（国发〔2018〕17号）“相关职责已经调整，原承担该职责和工作的行政机关制定的部门规章和规范性文件中涉及职责和工作调整的有关规定尚未修改或者废止之前，由承接该职责和工作的行政机关执行。”</w:t>
      </w:r>
      <w:r>
        <w:rPr>
          <w:rFonts w:hint="eastAsia" w:ascii="仿宋_GB2312" w:hAnsi="Verdana" w:eastAsia="仿宋_GB2312" w:cs="Verdana"/>
          <w:color w:val="FF0000"/>
          <w:kern w:val="0"/>
          <w:sz w:val="28"/>
          <w:szCs w:val="28"/>
          <w:lang w:bidi="ar"/>
        </w:rPr>
        <w:br w:type="textWrapping"/>
      </w:r>
      <w:r>
        <w:rPr>
          <w:rFonts w:hint="eastAsia" w:ascii="仿宋_GB2312" w:hAnsi="Verdana" w:eastAsia="仿宋_GB2312" w:cs="Verdana"/>
          <w:color w:val="FF0000"/>
          <w:kern w:val="0"/>
          <w:sz w:val="28"/>
          <w:szCs w:val="28"/>
          <w:lang w:bidi="ar"/>
        </w:rPr>
        <w:t xml:space="preserve">   《伤残抚恤管理办法》（2007年7月民政部令第34号,2013年7月修订）第九条：“省级人民政府</w:t>
      </w:r>
      <w:r>
        <w:rPr>
          <w:rFonts w:hint="eastAsia" w:ascii="仿宋_GB2312" w:hAnsi="宋体" w:eastAsia="仿宋_GB2312" w:cs="Arial"/>
          <w:color w:val="FF0000"/>
          <w:kern w:val="0"/>
          <w:sz w:val="28"/>
          <w:szCs w:val="32"/>
          <w:lang w:val="en-US" w:eastAsia="zh-CN"/>
        </w:rPr>
        <w:t>退役军人事务</w:t>
      </w:r>
      <w:r>
        <w:rPr>
          <w:rFonts w:hint="eastAsia" w:ascii="仿宋_GB2312" w:hAnsi="Verdana" w:eastAsia="仿宋_GB2312" w:cs="Verdana"/>
          <w:color w:val="FF0000"/>
          <w:kern w:val="0"/>
          <w:sz w:val="28"/>
          <w:szCs w:val="28"/>
          <w:lang w:bidi="ar"/>
        </w:rPr>
        <w:t>部门应当对公示的意见进行审核，在《评定、调整伤残等级审批表》上签署审批意见，加盖印章。”</w:t>
      </w:r>
      <w:r>
        <w:rPr>
          <w:rFonts w:hint="eastAsia" w:ascii="仿宋_GB2312" w:hAnsi="Verdana" w:eastAsia="仿宋_GB2312" w:cs="Verdana"/>
          <w:color w:val="FF0000"/>
          <w:kern w:val="0"/>
          <w:sz w:val="28"/>
          <w:szCs w:val="28"/>
          <w:lang w:bidi="ar"/>
        </w:rPr>
        <w:br w:type="textWrapping"/>
      </w:r>
      <w:r>
        <w:rPr>
          <w:rFonts w:hint="eastAsia" w:ascii="Verdana" w:hAnsi="Verdana" w:cs="Verdana"/>
          <w:color w:val="FF0000"/>
          <w:kern w:val="0"/>
          <w:sz w:val="18"/>
          <w:szCs w:val="18"/>
          <w:lang w:bidi="ar"/>
        </w:rPr>
        <w:t xml:space="preserve">      </w:t>
      </w:r>
      <w:r>
        <w:rPr>
          <w:rFonts w:hint="eastAsia" w:ascii="仿宋_GB2312" w:hAnsi="Verdana" w:eastAsia="仿宋_GB2312" w:cs="Verdana"/>
          <w:color w:val="FF0000"/>
          <w:kern w:val="0"/>
          <w:sz w:val="28"/>
          <w:szCs w:val="28"/>
          <w:lang w:bidi="ar"/>
        </w:rPr>
        <w:t xml:space="preserve"> 州县级退役军人事务部门负责本行政区域内伤残等级评定申请的审查上报。</w:t>
      </w:r>
    </w:p>
    <w:p>
      <w:pPr>
        <w:widowControl/>
        <w:numPr>
          <w:ilvl w:val="0"/>
          <w:numId w:val="2"/>
        </w:numPr>
        <w:spacing w:line="520" w:lineRule="exact"/>
        <w:ind w:firstLine="643" w:firstLineChars="200"/>
        <w:rPr>
          <w:rFonts w:hint="eastAsia" w:ascii="楷体" w:hAnsi="楷体" w:eastAsia="楷体" w:cs="华文行楷"/>
          <w:b/>
          <w:bCs/>
          <w:color w:val="FF0000"/>
          <w:kern w:val="0"/>
          <w:sz w:val="32"/>
          <w:szCs w:val="32"/>
        </w:rPr>
      </w:pPr>
      <w:r>
        <w:rPr>
          <w:rFonts w:hint="eastAsia" w:ascii="楷体" w:hAnsi="楷体" w:eastAsia="楷体" w:cs="华文行楷"/>
          <w:b/>
          <w:bCs/>
          <w:color w:val="FF0000"/>
          <w:kern w:val="0"/>
          <w:sz w:val="32"/>
          <w:szCs w:val="32"/>
        </w:rPr>
        <w:t>行政</w:t>
      </w:r>
      <w:r>
        <w:rPr>
          <w:rFonts w:hint="eastAsia" w:ascii="楷体" w:hAnsi="楷体" w:eastAsia="楷体" w:cs="华文行楷"/>
          <w:b/>
          <w:bCs/>
          <w:color w:val="FF0000"/>
          <w:kern w:val="0"/>
          <w:sz w:val="32"/>
          <w:szCs w:val="32"/>
          <w:lang w:val="en-US" w:eastAsia="zh-CN"/>
        </w:rPr>
        <w:t>奖励</w:t>
      </w:r>
      <w:r>
        <w:rPr>
          <w:rFonts w:hint="eastAsia" w:ascii="楷体" w:hAnsi="楷体" w:eastAsia="楷体" w:cs="华文行楷"/>
          <w:b/>
          <w:bCs/>
          <w:color w:val="FF0000"/>
          <w:kern w:val="0"/>
          <w:sz w:val="32"/>
          <w:szCs w:val="32"/>
        </w:rPr>
        <w:t>（共</w:t>
      </w:r>
      <w:r>
        <w:rPr>
          <w:rFonts w:hint="eastAsia" w:ascii="楷体" w:hAnsi="楷体" w:eastAsia="楷体" w:cs="华文行楷"/>
          <w:b/>
          <w:bCs/>
          <w:color w:val="FF0000"/>
          <w:kern w:val="0"/>
          <w:sz w:val="32"/>
          <w:szCs w:val="32"/>
          <w:lang w:val="en-US" w:eastAsia="zh-CN"/>
        </w:rPr>
        <w:t>1</w:t>
      </w:r>
      <w:r>
        <w:rPr>
          <w:rFonts w:hint="eastAsia" w:ascii="楷体" w:hAnsi="楷体" w:eastAsia="楷体" w:cs="华文行楷"/>
          <w:b/>
          <w:bCs/>
          <w:color w:val="FF0000"/>
          <w:kern w:val="0"/>
          <w:sz w:val="32"/>
          <w:szCs w:val="32"/>
        </w:rPr>
        <w:t>项）</w:t>
      </w:r>
    </w:p>
    <w:p>
      <w:pPr>
        <w:spacing w:line="500" w:lineRule="exact"/>
        <w:ind w:firstLine="640" w:firstLineChars="200"/>
        <w:rPr>
          <w:rFonts w:hint="eastAsia" w:ascii="仿宋_GB2312" w:hAnsi="Verdana" w:eastAsia="仿宋_GB2312" w:cs="Verdana"/>
          <w:color w:val="FF0000"/>
          <w:kern w:val="0"/>
          <w:sz w:val="32"/>
          <w:szCs w:val="32"/>
          <w:lang w:bidi="ar"/>
        </w:rPr>
      </w:pPr>
      <w:r>
        <w:rPr>
          <w:rFonts w:hint="eastAsia" w:ascii="仿宋_GB2312" w:hAnsi="Verdana" w:eastAsia="仿宋_GB2312" w:cs="Verdana"/>
          <w:color w:val="FF0000"/>
          <w:kern w:val="0"/>
          <w:sz w:val="32"/>
          <w:szCs w:val="32"/>
          <w:lang w:bidi="ar"/>
        </w:rPr>
        <w:t>1.对在退役军人工作中作出突出贡献的单位和个人给予表彰、奖励</w:t>
      </w:r>
    </w:p>
    <w:p>
      <w:pPr>
        <w:spacing w:line="500" w:lineRule="exact"/>
        <w:ind w:firstLine="560" w:firstLineChars="200"/>
        <w:rPr>
          <w:rFonts w:hint="eastAsia" w:ascii="仿宋_GB2312" w:hAnsi="Verdana" w:eastAsia="仿宋_GB2312" w:cs="Verdana"/>
          <w:color w:val="FF0000"/>
          <w:kern w:val="0"/>
          <w:sz w:val="28"/>
          <w:szCs w:val="28"/>
          <w:lang w:bidi="ar"/>
        </w:rPr>
      </w:pPr>
      <w:r>
        <w:rPr>
          <w:rFonts w:hint="eastAsia" w:ascii="仿宋_GB2312" w:hAnsi="Verdana" w:eastAsia="仿宋_GB2312" w:cs="Verdana"/>
          <w:color w:val="FF0000"/>
          <w:kern w:val="0"/>
          <w:sz w:val="28"/>
          <w:szCs w:val="28"/>
          <w:lang w:bidi="ar"/>
        </w:rPr>
        <w:t>依据：《退役士兵安置条例》（2011年10月国务院、中央军委令第608号）第七条：对在退役士兵安置工作中作出突出贡献的单位和个人，按照国家有关规定给予表彰、奖励。</w:t>
      </w:r>
    </w:p>
    <w:p>
      <w:pPr>
        <w:spacing w:line="500" w:lineRule="exact"/>
        <w:ind w:firstLine="560" w:firstLineChars="200"/>
        <w:rPr>
          <w:rFonts w:hint="eastAsia" w:ascii="仿宋_GB2312" w:hAnsi="Verdana" w:eastAsia="仿宋_GB2312" w:cs="Verdana"/>
          <w:color w:val="FF0000"/>
          <w:kern w:val="0"/>
          <w:sz w:val="28"/>
          <w:szCs w:val="28"/>
          <w:lang w:bidi="ar"/>
        </w:rPr>
      </w:pPr>
      <w:r>
        <w:rPr>
          <w:rFonts w:hint="eastAsia" w:ascii="仿宋_GB2312" w:hAnsi="Verdana" w:eastAsia="仿宋_GB2312" w:cs="Verdana"/>
          <w:color w:val="FF0000"/>
          <w:kern w:val="0"/>
          <w:sz w:val="28"/>
          <w:szCs w:val="28"/>
          <w:lang w:bidi="ar"/>
        </w:rPr>
        <w:t>《军人抚恤优待条例》（2004年8月国务院、中央军委令第413号，2019年3月修订）第六条：各级人民政府对在军人抚恤优待工作中作出显著成绩的单位和个人，给予表彰和奖励。</w:t>
      </w:r>
    </w:p>
    <w:p>
      <w:pPr>
        <w:spacing w:line="500" w:lineRule="exact"/>
        <w:ind w:firstLine="560" w:firstLineChars="200"/>
        <w:rPr>
          <w:rFonts w:hint="eastAsia" w:ascii="仿宋_GB2312" w:hAnsi="Verdana" w:eastAsia="仿宋_GB2312" w:cs="Verdana"/>
          <w:color w:val="FF0000"/>
          <w:kern w:val="0"/>
          <w:sz w:val="28"/>
          <w:szCs w:val="28"/>
          <w:lang w:bidi="ar"/>
        </w:rPr>
      </w:pPr>
      <w:r>
        <w:rPr>
          <w:rFonts w:hint="eastAsia" w:ascii="仿宋_GB2312" w:hAnsi="Verdana" w:eastAsia="仿宋_GB2312" w:cs="Verdana"/>
          <w:color w:val="FF0000"/>
          <w:kern w:val="0"/>
          <w:sz w:val="28"/>
          <w:szCs w:val="28"/>
          <w:lang w:bidi="ar"/>
        </w:rPr>
        <w:t>《烈士褒扬条例》（2011年7月国务院令第601号,2019年3月修订）第七条：对在烈士褒扬工作中做出显著成绩的单位和个人，按照国家有关规定给予表彰、奖励。</w:t>
      </w:r>
    </w:p>
    <w:p>
      <w:pPr>
        <w:spacing w:line="500" w:lineRule="exact"/>
        <w:ind w:firstLine="560" w:firstLineChars="200"/>
        <w:rPr>
          <w:rFonts w:hint="eastAsia" w:ascii="仿宋_GB2312" w:hAnsi="Verdana" w:eastAsia="仿宋_GB2312" w:cs="Verdana"/>
          <w:color w:val="FF0000"/>
          <w:kern w:val="0"/>
          <w:sz w:val="28"/>
          <w:szCs w:val="28"/>
          <w:lang w:bidi="ar"/>
        </w:rPr>
      </w:pPr>
      <w:r>
        <w:rPr>
          <w:rFonts w:hint="eastAsia" w:ascii="仿宋_GB2312" w:hAnsi="Verdana" w:eastAsia="仿宋_GB2312" w:cs="Verdana"/>
          <w:color w:val="FF0000"/>
          <w:kern w:val="0"/>
          <w:sz w:val="28"/>
          <w:szCs w:val="28"/>
          <w:lang w:bidi="ar"/>
        </w:rPr>
        <w:t>《军队转业干部安置暂行办法》（中发〔2001〕3号）第十条：对在社会主义现代化建设中贡献突出的军队转业干部和在军队转业干部安置工作中做出显著成绩的单位、个人，国家和军队给予表彰奖励。</w:t>
      </w:r>
    </w:p>
    <w:p>
      <w:pPr>
        <w:spacing w:line="500" w:lineRule="exact"/>
        <w:ind w:firstLine="560" w:firstLineChars="200"/>
        <w:rPr>
          <w:rFonts w:hint="eastAsia" w:ascii="仿宋_GB2312" w:hAnsi="Verdana" w:eastAsia="仿宋_GB2312" w:cs="Verdana"/>
          <w:color w:val="FF0000"/>
          <w:kern w:val="0"/>
          <w:sz w:val="28"/>
          <w:szCs w:val="28"/>
          <w:lang w:bidi="ar"/>
        </w:rPr>
      </w:pPr>
      <w:r>
        <w:rPr>
          <w:rFonts w:hint="eastAsia" w:ascii="仿宋_GB2312" w:hAnsi="Verdana" w:eastAsia="仿宋_GB2312" w:cs="Verdana"/>
          <w:color w:val="FF0000"/>
          <w:kern w:val="0"/>
          <w:sz w:val="28"/>
          <w:szCs w:val="28"/>
          <w:lang w:bidi="ar"/>
        </w:rPr>
        <w:t>《国务院关于国务院机构改革涉及行政法规规定的行政机关职责调整问题的决定》（国发〔2018〕17号）“相关职责已经调整，原承担该职责和工作的行政机关制定的部门规章和规范性文件中涉及职责和工作调整的有关规定尚未修改或者废止之前，由承接该职责和工作的行政机关执行。”</w:t>
      </w:r>
    </w:p>
    <w:p>
      <w:pPr>
        <w:spacing w:line="500" w:lineRule="exact"/>
        <w:ind w:firstLine="560" w:firstLineChars="200"/>
        <w:rPr>
          <w:rFonts w:hint="eastAsia" w:ascii="仿宋_GB2312" w:hAnsi="仿宋" w:eastAsia="仿宋_GB2312" w:cs="仿宋"/>
          <w:bCs/>
          <w:color w:val="FF0000"/>
          <w:sz w:val="28"/>
          <w:szCs w:val="28"/>
        </w:rPr>
      </w:pPr>
      <w:r>
        <w:rPr>
          <w:rFonts w:hint="eastAsia" w:ascii="仿宋_GB2312" w:hAnsi="Verdana" w:eastAsia="仿宋_GB2312" w:cs="Verdana"/>
          <w:color w:val="FF0000"/>
          <w:kern w:val="0"/>
          <w:sz w:val="28"/>
          <w:szCs w:val="28"/>
          <w:lang w:bidi="ar"/>
        </w:rPr>
        <w:t>《军队离休退休干部服务管理办法》（2014年9月民政部公布）第五条：对在军休干部服务管理中做出显著成绩的单位和个人，按照规定给予表彰和奖励。</w:t>
      </w:r>
    </w:p>
    <w:p>
      <w:pPr>
        <w:shd w:val="clear" w:color="auto" w:fill="FFFFFF"/>
        <w:spacing w:line="440" w:lineRule="exact"/>
        <w:ind w:firstLine="643" w:firstLineChars="200"/>
        <w:rPr>
          <w:rFonts w:hint="eastAsia" w:ascii="仿宋_GB2312" w:hAnsi="宋体" w:eastAsia="仿宋_GB2312" w:cs="Arial"/>
          <w:b/>
          <w:bCs/>
          <w:kern w:val="0"/>
          <w:sz w:val="28"/>
          <w:szCs w:val="32"/>
          <w:lang w:eastAsia="zh-CN"/>
        </w:rPr>
      </w:pPr>
      <w:r>
        <w:rPr>
          <w:rFonts w:hint="eastAsia" w:ascii="楷体" w:hAnsi="楷体" w:eastAsia="楷体" w:cs="Arial"/>
          <w:b/>
          <w:bCs/>
          <w:kern w:val="0"/>
          <w:sz w:val="32"/>
          <w:szCs w:val="32"/>
          <w:lang w:eastAsia="zh-CN"/>
        </w:rPr>
        <w:t>（</w:t>
      </w:r>
      <w:r>
        <w:rPr>
          <w:rFonts w:hint="eastAsia" w:ascii="楷体" w:hAnsi="楷体" w:eastAsia="楷体" w:cs="Arial"/>
          <w:b/>
          <w:bCs/>
          <w:kern w:val="0"/>
          <w:sz w:val="32"/>
          <w:szCs w:val="32"/>
          <w:lang w:val="en-US" w:eastAsia="zh-CN"/>
        </w:rPr>
        <w:t>五</w:t>
      </w:r>
      <w:r>
        <w:rPr>
          <w:rFonts w:hint="eastAsia" w:ascii="楷体" w:hAnsi="楷体" w:eastAsia="楷体" w:cs="Arial"/>
          <w:b/>
          <w:bCs/>
          <w:kern w:val="0"/>
          <w:sz w:val="32"/>
          <w:szCs w:val="32"/>
          <w:lang w:eastAsia="zh-CN"/>
        </w:rPr>
        <w:t>）</w:t>
      </w:r>
      <w:r>
        <w:rPr>
          <w:rFonts w:hint="eastAsia" w:ascii="楷体" w:hAnsi="楷体" w:eastAsia="楷体" w:cs="Arial"/>
          <w:b/>
          <w:bCs/>
          <w:kern w:val="0"/>
          <w:sz w:val="32"/>
          <w:szCs w:val="32"/>
        </w:rPr>
        <w:t>其他行政权力(共</w:t>
      </w:r>
      <w:r>
        <w:rPr>
          <w:rFonts w:hint="eastAsia" w:ascii="楷体" w:hAnsi="楷体" w:eastAsia="楷体" w:cs="Arial"/>
          <w:b/>
          <w:bCs/>
          <w:kern w:val="0"/>
          <w:sz w:val="32"/>
          <w:szCs w:val="32"/>
          <w:lang w:val="en-US" w:eastAsia="zh-CN"/>
        </w:rPr>
        <w:t>10</w:t>
      </w:r>
      <w:r>
        <w:rPr>
          <w:rFonts w:hint="eastAsia" w:ascii="楷体" w:hAnsi="楷体" w:eastAsia="楷体" w:cs="Arial"/>
          <w:b/>
          <w:bCs/>
          <w:kern w:val="0"/>
          <w:sz w:val="32"/>
          <w:szCs w:val="32"/>
        </w:rPr>
        <w:t>项)</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lang w:val="en-US" w:eastAsia="zh-CN"/>
        </w:rPr>
        <w:t>1</w:t>
      </w:r>
      <w:r>
        <w:rPr>
          <w:rFonts w:hint="eastAsia" w:ascii="仿宋_GB2312" w:hAnsi="宋体" w:eastAsia="仿宋_GB2312" w:cs="Arial"/>
          <w:kern w:val="0"/>
          <w:sz w:val="32"/>
          <w:szCs w:val="32"/>
        </w:rPr>
        <w:t>、对非现役军人、预备役人员、民兵、民工以及其他因参战、参加军事演习、执行军事勤务牺牲人员批准为烈士的审核申报</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依据：《烈士褒扬条例》（国务院令第601号2011.7.26.）第8条 公民牺牲符合下列情形之一的，评定为烈士：（一） 在依法查处违法犯罪行为、执行国家安全工作任务、执行反恐怖任务和处置突发事件中牺牲的；（二） 抢险救灾或者其他为了抢救、保护国家财产、集体财产、公民生命财产牺牲的；（三） 在执行外交任务或者国家派遣的对外援助、维持国际和平任务中牺牲的；（四） 在执行武器装备科研试验任务中牺牲的；（五）其他牺牲情节特别突出，堪为楷模的。现役军人牺牲，预备役人员、民兵、民工以及其他人员因参战、参加军事演习和军事训练、执行军事勤务牺牲应当评定烈士的，依照《军人抚恤优待条例》的有关规定评定。</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lang w:val="en-US" w:eastAsia="zh-CN"/>
        </w:rPr>
        <w:t>2</w:t>
      </w:r>
      <w:r>
        <w:rPr>
          <w:rFonts w:hint="eastAsia" w:ascii="仿宋_GB2312" w:hAnsi="宋体" w:eastAsia="仿宋_GB2312" w:cs="Arial"/>
          <w:kern w:val="0"/>
          <w:sz w:val="32"/>
          <w:szCs w:val="32"/>
        </w:rPr>
        <w:t>、优待对象审核</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依据：《军人抚恤优待条例》（</w:t>
      </w:r>
      <w:r>
        <w:rPr>
          <w:rFonts w:hint="eastAsia" w:ascii="仿宋_GB2312" w:hAnsi="宋体" w:eastAsia="仿宋_GB2312" w:cs="Arial"/>
          <w:kern w:val="0"/>
          <w:sz w:val="28"/>
          <w:szCs w:val="32"/>
        </w:rPr>
        <w:fldChar w:fldCharType="begin"/>
      </w:r>
      <w:r>
        <w:rPr>
          <w:rFonts w:hint="eastAsia" w:ascii="仿宋_GB2312" w:hAnsi="宋体" w:eastAsia="仿宋_GB2312" w:cs="Arial"/>
          <w:kern w:val="0"/>
          <w:sz w:val="28"/>
          <w:szCs w:val="32"/>
        </w:rPr>
        <w:instrText xml:space="preserve">HYPERLINK "http://baike.baidu.com/view/1911.htm" \t "_blank"</w:instrText>
      </w:r>
      <w:r>
        <w:rPr>
          <w:rFonts w:hint="eastAsia" w:ascii="仿宋_GB2312" w:hAnsi="宋体" w:eastAsia="仿宋_GB2312" w:cs="Arial"/>
          <w:kern w:val="0"/>
          <w:sz w:val="28"/>
          <w:szCs w:val="32"/>
        </w:rPr>
        <w:fldChar w:fldCharType="separate"/>
      </w:r>
      <w:r>
        <w:rPr>
          <w:rFonts w:hint="eastAsia" w:ascii="仿宋_GB2312" w:hAnsi="宋体" w:eastAsia="仿宋_GB2312" w:cs="Arial"/>
          <w:kern w:val="0"/>
          <w:sz w:val="28"/>
          <w:szCs w:val="32"/>
        </w:rPr>
        <w:t>国务院</w:t>
      </w:r>
      <w:r>
        <w:rPr>
          <w:rFonts w:hint="eastAsia" w:ascii="仿宋_GB2312" w:hAnsi="宋体" w:eastAsia="仿宋_GB2312" w:cs="Arial"/>
          <w:kern w:val="0"/>
          <w:sz w:val="28"/>
          <w:szCs w:val="32"/>
        </w:rPr>
        <w:fldChar w:fldCharType="end"/>
      </w:r>
      <w:r>
        <w:rPr>
          <w:rFonts w:hint="eastAsia" w:ascii="仿宋_GB2312" w:hAnsi="宋体" w:eastAsia="仿宋_GB2312" w:cs="Arial"/>
          <w:kern w:val="0"/>
          <w:sz w:val="28"/>
          <w:szCs w:val="32"/>
        </w:rPr>
        <w:t>、中央军事委员会令第413号 2011.07.29）第2条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lang w:val="en-US" w:eastAsia="zh-CN"/>
        </w:rPr>
        <w:t>3</w:t>
      </w:r>
      <w:r>
        <w:rPr>
          <w:rFonts w:hint="eastAsia" w:ascii="仿宋_GB2312" w:hAnsi="宋体" w:eastAsia="仿宋_GB2312" w:cs="Arial"/>
          <w:kern w:val="0"/>
          <w:sz w:val="32"/>
          <w:szCs w:val="32"/>
        </w:rPr>
        <w:t>、革命烈士、病故军人家属审核</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依据：《军人抚恤优待条例》（</w:t>
      </w:r>
      <w:r>
        <w:rPr>
          <w:rFonts w:hint="eastAsia" w:ascii="仿宋_GB2312" w:hAnsi="宋体" w:eastAsia="仿宋_GB2312" w:cs="Arial"/>
          <w:kern w:val="0"/>
          <w:sz w:val="28"/>
          <w:szCs w:val="32"/>
        </w:rPr>
        <w:fldChar w:fldCharType="begin"/>
      </w:r>
      <w:r>
        <w:rPr>
          <w:rFonts w:hint="eastAsia" w:ascii="仿宋_GB2312" w:hAnsi="宋体" w:eastAsia="仿宋_GB2312" w:cs="Arial"/>
          <w:kern w:val="0"/>
          <w:sz w:val="28"/>
          <w:szCs w:val="32"/>
        </w:rPr>
        <w:instrText xml:space="preserve">HYPERLINK "http://baike.baidu.com/view/1911.htm" \t "_blank"</w:instrText>
      </w:r>
      <w:r>
        <w:rPr>
          <w:rFonts w:hint="eastAsia" w:ascii="仿宋_GB2312" w:hAnsi="宋体" w:eastAsia="仿宋_GB2312" w:cs="Arial"/>
          <w:kern w:val="0"/>
          <w:sz w:val="28"/>
          <w:szCs w:val="32"/>
        </w:rPr>
        <w:fldChar w:fldCharType="separate"/>
      </w:r>
      <w:r>
        <w:rPr>
          <w:rFonts w:hint="eastAsia" w:ascii="仿宋_GB2312" w:hAnsi="宋体" w:eastAsia="仿宋_GB2312" w:cs="Arial"/>
          <w:kern w:val="0"/>
          <w:sz w:val="28"/>
          <w:szCs w:val="32"/>
        </w:rPr>
        <w:t>国务院</w:t>
      </w:r>
      <w:r>
        <w:rPr>
          <w:rFonts w:hint="eastAsia" w:ascii="仿宋_GB2312" w:hAnsi="宋体" w:eastAsia="仿宋_GB2312" w:cs="Arial"/>
          <w:kern w:val="0"/>
          <w:sz w:val="28"/>
          <w:szCs w:val="32"/>
        </w:rPr>
        <w:fldChar w:fldCharType="end"/>
      </w:r>
      <w:r>
        <w:rPr>
          <w:rFonts w:hint="eastAsia" w:ascii="仿宋_GB2312" w:hAnsi="宋体" w:eastAsia="仿宋_GB2312" w:cs="Arial"/>
          <w:kern w:val="0"/>
          <w:sz w:val="28"/>
          <w:szCs w:val="32"/>
        </w:rPr>
        <w:t>、中央军事委员会令第413号 2011.07.29）第15条 一次性抚恤金发给烈士、因公牺牲军人、病故军人的父母（抚养人）、配偶、子女；没有父母（抚养人）、配偶、子女的，发给未满18周岁的兄弟姐妹和已满18周岁但无生活费来源且由该军人生前供养的兄弟姐妹。</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《青海省军人抚恤优待条例实施细则》（1990.12.01青政[1990]115号）第7条 现役军人死亡后，根据死亡性质确定为：革命烈士、因公牺牲军人、病故军人。其确定条件、批准机关及发给《证明书》的顺序，按照民政部《关于贯彻执行&lt;军人抚恤优待条例&gt;若干具体问题解释》的第三条规定办理。</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第八条 现役军人死亡后，由其家属户口所在地的县(区)</w:t>
      </w:r>
      <w:r>
        <w:rPr>
          <w:rFonts w:hint="eastAsia" w:ascii="仿宋_GB2312" w:hAnsi="宋体" w:eastAsia="仿宋_GB2312" w:cs="Arial"/>
          <w:kern w:val="0"/>
          <w:sz w:val="28"/>
          <w:szCs w:val="32"/>
          <w:lang w:val="en-US" w:eastAsia="zh-CN"/>
        </w:rPr>
        <w:t>退役军人事务</w:t>
      </w:r>
      <w:r>
        <w:rPr>
          <w:rFonts w:hint="eastAsia" w:ascii="仿宋_GB2312" w:hAnsi="宋体" w:eastAsia="仿宋_GB2312" w:cs="Arial"/>
          <w:kern w:val="0"/>
          <w:sz w:val="28"/>
          <w:szCs w:val="32"/>
        </w:rPr>
        <w:t>部门，根据军人死亡性质和死亡时的工资收入，按下列标准发给其家属一次性抚恤金。(一)革命烈士为本人牺牲时四十个月工资；(二)因公牺牲军人为本人牺牲时二十个月的工资；(三)病故军人为本人死亡时十个月的工资。军人死亡时工资 收入的计算，除按民政部(1989)民优字第21号通知执行外，另加本人在青海服役地区的工资补贴。义务兵和月工资低于正排职军官工资标准的其他军人(包括志愿兵、专业军士、军士长和取得军籍的军队院校学员)死亡后，其一次性抚恤金按服役地基准军衔为少尉的正排职军官的职务薪金(第二档次)，军衔薪金和本人在青海服役的地区工资补贴三项之和计发。</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《烈士褒扬条例》（国务院令第601号 2011.7.26）第13条 符合下列条件之一的烈士遗属，享受定期抚恤金：（一）烈士的父母或者抚养人、配偶无劳动能力、无生活来源，或者收入水平低于当地居民的平均生活水平的；（二）烈士的子女未满18周岁，或者已满18周岁但因残疾或者正在上学而无生活来源的；（三）由烈士生前供养的兄弟姐妹未满18周岁，或者已满18周岁但因正在上学而无生活来源的。符合前款规定条件享受定期抚恤金的烈士遗属，由其户口所在地的县级人民政府</w:t>
      </w:r>
      <w:r>
        <w:rPr>
          <w:rFonts w:hint="eastAsia" w:ascii="仿宋_GB2312" w:hAnsi="宋体" w:eastAsia="仿宋_GB2312" w:cs="Arial"/>
          <w:kern w:val="0"/>
          <w:sz w:val="28"/>
          <w:szCs w:val="32"/>
          <w:lang w:val="en-US" w:eastAsia="zh-CN"/>
        </w:rPr>
        <w:t>退役军人事务</w:t>
      </w:r>
      <w:r>
        <w:rPr>
          <w:rFonts w:hint="eastAsia" w:ascii="仿宋_GB2312" w:hAnsi="宋体" w:eastAsia="仿宋_GB2312" w:cs="Arial"/>
          <w:kern w:val="0"/>
          <w:sz w:val="28"/>
          <w:szCs w:val="32"/>
        </w:rPr>
        <w:t>部门发给定期抚恤金领取证，凭证领取定期抚恤金。</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lang w:val="en-US" w:eastAsia="zh-CN"/>
        </w:rPr>
        <w:t>4</w:t>
      </w:r>
      <w:r>
        <w:rPr>
          <w:rFonts w:hint="eastAsia" w:ascii="仿宋_GB2312" w:hAnsi="宋体" w:eastAsia="仿宋_GB2312" w:cs="Arial"/>
          <w:kern w:val="0"/>
          <w:sz w:val="32"/>
          <w:szCs w:val="32"/>
        </w:rPr>
        <w:t>、符合安排工作条件的退役士兵审核申报、自主就业退役士兵安置</w:t>
      </w:r>
      <w:bookmarkStart w:id="0" w:name="_GoBack"/>
      <w:bookmarkEnd w:id="0"/>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依据：《中华人民共和国兵役法》（主席令第50号2011.10.29）第60条 义务兵退出现役，按照国家规定发给退役金，由安置地的县级以上地方人民政府接收，根据当地的实际情况，可以发给经济补助。义务兵退出现役，安置地的县级以上地方人民政府应当组织其免费参加职业教育、技能培训，经考试考核合格的，发给相应的学历证书、职业资格证书并推荐就业。退出现役义务兵就业享受国家扶持优惠政策。义务兵退出现役，可以免试进入中等职业学校学习；报考普通高等学校以及接受成人教育的，享受加分以及其他优惠政策；在国家规定的年限内考入普通高等学校或者进入中等职业学校学习的，享受国家发给的助学金。义务兵退出现役，报考公务员、应聘事业单位职位的，在军队服现役经历视为基层工作经历，同等条件下应当优先录用或者聘用。服现役期间平时荣获二等功以上奖励或者战时荣获三等功以上奖励以及属于烈士子女和因战致残被评定为五级至八级残疾等级的义务兵退出现役，由安置地的县级以上地方人民政府安排工作；待安排工作期间由当地人民政府按照国家有关规定发给生活补助费；本人自愿选择自主就业的，依照本条第一款至第四款规定办理。国家根据经济社会发展水平，适时调整退役金的标准。退出现役士兵安置所需经费，由中央和地方各级人民政府共同负担。</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第61条 士官退出现役，服现役不满十二年的，依照本法第六十条规定的办法安置。士官退出现役，服现役满十二年的，由安置地的县级以上地方人民政府安排工作；待安排工作期间由当地人民政府按照国家有关规定发给生活补助费；本人自愿选择自主就业的，依照本法第六十条第一款至第四款的规定办理。士官服现役满三十年或者年满五十五周岁的，作退休安置。士官在服现役期间因战、因公、因病致残丧失工作能力的，按照国家有关规定安置。</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《退役士兵安置条例》（国务院中央军委令第608号 2011.10.29）第18条 义务兵和服现役不满12年的士官退出现役的，由人民政府扶持自主就业。</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第29条 退役士兵符合下列条件之一的，由人民政府安排工作：（一）士官服现役满12年的；（二）服现役期间平时荣获二等功以上奖励或者战时荣获三等功以上奖励的；（三）因战致残被评定为5级至8级残疾等级的；（四）是烈士子女的。符合前款规定条件的退役士兵在艰苦地区和特殊岗位服现役的，优先安排工作；因精神障碍基本丧失工作能力的，予以妥善安置。符合安排工作条件的退役士兵，退役时自愿选择自主就业的，依照本条例第三章第一节的规定办理。</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lang w:val="en-US" w:eastAsia="zh-CN"/>
        </w:rPr>
        <w:t>5</w:t>
      </w:r>
      <w:r>
        <w:rPr>
          <w:rFonts w:hint="eastAsia" w:ascii="仿宋_GB2312" w:hAnsi="宋体" w:eastAsia="仿宋_GB2312" w:cs="Arial"/>
          <w:kern w:val="0"/>
          <w:sz w:val="32"/>
          <w:szCs w:val="32"/>
        </w:rPr>
        <w:t>、残疾军人（含伤残国家机关工作人员）残疾等级评定、调整审核申报以及证件换发、补发</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依据：《伤残抚恤管理办法》（民政部令第50号2013.7.5）、《青海省军人抚恤优待条例实施细则》（1990.12.01青政[1990]115号）。</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lang w:val="en-US" w:eastAsia="zh-CN"/>
        </w:rPr>
        <w:t>6</w:t>
      </w:r>
      <w:r>
        <w:rPr>
          <w:rFonts w:hint="eastAsia" w:ascii="仿宋_GB2312" w:hAnsi="宋体" w:eastAsia="仿宋_GB2312" w:cs="Arial"/>
          <w:kern w:val="0"/>
          <w:sz w:val="32"/>
          <w:szCs w:val="32"/>
        </w:rPr>
        <w:t>、病退军人审核申报</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依据：《关于带病回乡退伍军人认定及待遇问题的通知》（民政部民发[2009]166号2009.11.23）。</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lang w:val="en-US" w:eastAsia="zh-CN"/>
        </w:rPr>
        <w:t>7</w:t>
      </w:r>
      <w:r>
        <w:rPr>
          <w:rFonts w:hint="eastAsia" w:ascii="仿宋_GB2312" w:hAnsi="宋体" w:eastAsia="仿宋_GB2312" w:cs="Arial"/>
          <w:kern w:val="0"/>
          <w:sz w:val="32"/>
          <w:szCs w:val="32"/>
        </w:rPr>
        <w:t>、部分烈士子女审核申报</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依据：民政部、财政部《关于给部分烈士子女发放定期生活补助的通知》（民发〔2012〕27号）。</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lang w:val="en-US" w:eastAsia="zh-CN"/>
        </w:rPr>
        <w:t>8</w:t>
      </w:r>
      <w:r>
        <w:rPr>
          <w:rFonts w:hint="eastAsia" w:ascii="仿宋_GB2312" w:hAnsi="宋体" w:eastAsia="仿宋_GB2312" w:cs="Arial"/>
          <w:kern w:val="0"/>
          <w:sz w:val="32"/>
          <w:szCs w:val="32"/>
        </w:rPr>
        <w:t>、农村60周岁以上老年退伍军人审核申报</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依据：《关于给部分农村籍退役士兵发放老年生活补助的通知》（民政部、财政部民发[2011]110号 2011.7.27）。</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lang w:val="en-US" w:eastAsia="zh-CN"/>
        </w:rPr>
        <w:t>9</w:t>
      </w:r>
      <w:r>
        <w:rPr>
          <w:rFonts w:hint="eastAsia" w:ascii="仿宋_GB2312" w:hAnsi="宋体" w:eastAsia="仿宋_GB2312" w:cs="Arial"/>
          <w:kern w:val="0"/>
          <w:sz w:val="32"/>
          <w:szCs w:val="32"/>
        </w:rPr>
        <w:t>、参战参试（含铀矿开采人员）退役人员审核申报</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依据：民政部、财政部、人事部、劳动和社会保障部、卫生部关于做好原8023部队及其他参加核试验军人退役人员有关工作的通知（2007年7月6日民发[2007]100号）。</w:t>
      </w:r>
    </w:p>
    <w:p>
      <w:pPr>
        <w:shd w:val="clear" w:color="auto" w:fill="FFFFFF"/>
        <w:spacing w:line="440" w:lineRule="exact"/>
        <w:ind w:firstLine="560" w:firstLineChars="200"/>
        <w:rPr>
          <w:rFonts w:hint="eastAsia" w:ascii="仿宋_GB2312" w:hAnsi="宋体" w:eastAsia="仿宋_GB2312" w:cs="Arial"/>
          <w:kern w:val="0"/>
          <w:sz w:val="28"/>
          <w:szCs w:val="32"/>
        </w:rPr>
      </w:pPr>
      <w:r>
        <w:rPr>
          <w:rFonts w:hint="eastAsia" w:ascii="仿宋_GB2312" w:hAnsi="宋体" w:eastAsia="仿宋_GB2312" w:cs="Arial"/>
          <w:kern w:val="0"/>
          <w:sz w:val="28"/>
          <w:szCs w:val="32"/>
        </w:rPr>
        <w:t>《关于落实优抚对象和部分军人退役人员有关政策的实施意见》（2007年7月9日民政部民发[2007]102号）。</w:t>
      </w:r>
    </w:p>
    <w:p>
      <w:pPr>
        <w:shd w:val="clear" w:color="auto" w:fill="FFFFFF"/>
        <w:spacing w:line="440" w:lineRule="exac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lang w:val="en-US" w:eastAsia="zh-CN"/>
        </w:rPr>
        <w:t>10</w:t>
      </w:r>
      <w:r>
        <w:rPr>
          <w:rFonts w:hint="eastAsia" w:ascii="仿宋_GB2312" w:hAnsi="宋体" w:eastAsia="仿宋_GB2312" w:cs="Arial"/>
          <w:kern w:val="0"/>
          <w:sz w:val="32"/>
          <w:szCs w:val="32"/>
        </w:rPr>
        <w:t>、依靠残疾抚恤金生活仍有困难的残疾军人补助</w:t>
      </w:r>
    </w:p>
    <w:p>
      <w:pPr>
        <w:shd w:val="clear" w:color="auto" w:fill="FFFFFF"/>
        <w:spacing w:line="440" w:lineRule="exact"/>
        <w:ind w:firstLine="560" w:firstLineChars="200"/>
        <w:rPr>
          <w:rFonts w:hint="eastAsia" w:ascii="仿宋_GB2312" w:hAnsi="宋体" w:eastAsia="仿宋_GB2312" w:cs="Arial"/>
          <w:kern w:val="0"/>
          <w:sz w:val="28"/>
          <w:szCs w:val="32"/>
          <w:lang w:eastAsia="zh-CN"/>
        </w:rPr>
      </w:pPr>
      <w:r>
        <w:rPr>
          <w:rFonts w:hint="eastAsia" w:ascii="仿宋_GB2312" w:hAnsi="宋体" w:eastAsia="仿宋_GB2312" w:cs="Arial"/>
          <w:kern w:val="0"/>
          <w:sz w:val="28"/>
          <w:szCs w:val="32"/>
        </w:rPr>
        <w:t>依据：《军人抚恤优待条例》（</w:t>
      </w:r>
      <w:r>
        <w:rPr>
          <w:rFonts w:hint="eastAsia" w:ascii="仿宋_GB2312" w:hAnsi="宋体" w:eastAsia="仿宋_GB2312" w:cs="Arial"/>
          <w:kern w:val="0"/>
          <w:sz w:val="28"/>
          <w:szCs w:val="32"/>
        </w:rPr>
        <w:fldChar w:fldCharType="begin"/>
      </w:r>
      <w:r>
        <w:rPr>
          <w:rFonts w:hint="eastAsia" w:ascii="仿宋_GB2312" w:hAnsi="宋体" w:eastAsia="仿宋_GB2312" w:cs="Arial"/>
          <w:kern w:val="0"/>
          <w:sz w:val="28"/>
          <w:szCs w:val="32"/>
        </w:rPr>
        <w:instrText xml:space="preserve">HYPERLINK "http://baike.baidu.com/view/1911.htm" \t "_blank"</w:instrText>
      </w:r>
      <w:r>
        <w:rPr>
          <w:rFonts w:hint="eastAsia" w:ascii="仿宋_GB2312" w:hAnsi="宋体" w:eastAsia="仿宋_GB2312" w:cs="Arial"/>
          <w:kern w:val="0"/>
          <w:sz w:val="28"/>
          <w:szCs w:val="32"/>
        </w:rPr>
        <w:fldChar w:fldCharType="separate"/>
      </w:r>
      <w:r>
        <w:rPr>
          <w:rFonts w:hint="eastAsia" w:ascii="仿宋_GB2312" w:hAnsi="宋体" w:eastAsia="仿宋_GB2312" w:cs="Arial"/>
          <w:kern w:val="0"/>
          <w:sz w:val="28"/>
          <w:szCs w:val="32"/>
        </w:rPr>
        <w:t>国务院</w:t>
      </w:r>
      <w:r>
        <w:rPr>
          <w:rFonts w:hint="eastAsia" w:ascii="仿宋_GB2312" w:hAnsi="宋体" w:eastAsia="仿宋_GB2312" w:cs="Arial"/>
          <w:kern w:val="0"/>
          <w:sz w:val="28"/>
          <w:szCs w:val="32"/>
        </w:rPr>
        <w:fldChar w:fldCharType="end"/>
      </w:r>
      <w:r>
        <w:rPr>
          <w:rFonts w:hint="eastAsia" w:ascii="仿宋_GB2312" w:hAnsi="宋体" w:eastAsia="仿宋_GB2312" w:cs="Arial"/>
          <w:kern w:val="0"/>
          <w:sz w:val="28"/>
          <w:szCs w:val="32"/>
        </w:rPr>
        <w:t>、中央军事委员会令第413号 2011.07.29）第26条第2款  县级以上地方人民政府对依靠残疾抚恤金生活仍有困难的残疾军人，可以增发残疾抚恤金或者采取其他方式予以补助，保障其生活不低于当地的平均生活水平。</w:t>
      </w:r>
    </w:p>
    <w:p>
      <w:pPr>
        <w:spacing w:line="520" w:lineRule="exact"/>
        <w:ind w:firstLine="560" w:firstLineChars="200"/>
        <w:rPr>
          <w:rFonts w:hint="eastAsia" w:ascii="仿宋_GB2312" w:hAnsi="仿宋" w:eastAsia="仿宋_GB2312" w:cs="仿宋"/>
          <w:kern w:val="0"/>
          <w:sz w:val="28"/>
          <w:szCs w:val="28"/>
        </w:rPr>
      </w:pPr>
    </w:p>
    <w:p>
      <w:pPr>
        <w:spacing w:line="520" w:lineRule="exact"/>
        <w:ind w:firstLine="560" w:firstLineChars="200"/>
        <w:rPr>
          <w:rFonts w:hint="eastAsia" w:ascii="仿宋_GB2312" w:hAnsi="仿宋" w:eastAsia="仿宋_GB2312" w:cs="仿宋"/>
          <w:kern w:val="0"/>
          <w:sz w:val="28"/>
          <w:szCs w:val="28"/>
        </w:rPr>
      </w:pPr>
    </w:p>
    <w:p>
      <w:pPr>
        <w:spacing w:line="520" w:lineRule="exact"/>
        <w:ind w:firstLine="560" w:firstLineChars="200"/>
        <w:rPr>
          <w:rFonts w:hint="eastAsia" w:ascii="仿宋_GB2312" w:hAnsi="仿宋" w:eastAsia="仿宋_GB2312" w:cs="仿宋"/>
          <w:kern w:val="0"/>
          <w:sz w:val="28"/>
          <w:szCs w:val="28"/>
        </w:rPr>
      </w:pPr>
    </w:p>
    <w:p>
      <w:pPr>
        <w:spacing w:line="520" w:lineRule="exact"/>
        <w:ind w:firstLine="560" w:firstLineChars="200"/>
        <w:rPr>
          <w:rFonts w:hint="eastAsia" w:ascii="仿宋_GB2312" w:hAnsi="仿宋" w:eastAsia="仿宋_GB2312" w:cs="仿宋"/>
          <w:kern w:val="0"/>
          <w:sz w:val="28"/>
          <w:szCs w:val="28"/>
        </w:rPr>
      </w:pPr>
    </w:p>
    <w:p>
      <w:pPr>
        <w:spacing w:line="520" w:lineRule="exact"/>
        <w:ind w:firstLine="560" w:firstLineChars="200"/>
        <w:rPr>
          <w:rFonts w:hint="eastAsia" w:ascii="仿宋_GB2312" w:hAnsi="仿宋" w:eastAsia="仿宋_GB2312" w:cs="仿宋"/>
          <w:kern w:val="0"/>
          <w:sz w:val="28"/>
          <w:szCs w:val="28"/>
        </w:rPr>
      </w:pPr>
    </w:p>
    <w:p>
      <w:pPr>
        <w:spacing w:line="520" w:lineRule="exact"/>
        <w:ind w:firstLine="560" w:firstLineChars="200"/>
        <w:rPr>
          <w:rFonts w:hint="eastAsia" w:ascii="仿宋_GB2312" w:hAnsi="仿宋" w:eastAsia="仿宋_GB2312" w:cs="仿宋"/>
          <w:kern w:val="0"/>
          <w:sz w:val="28"/>
          <w:szCs w:val="28"/>
        </w:rPr>
      </w:pPr>
    </w:p>
    <w:p>
      <w:pPr>
        <w:spacing w:line="520" w:lineRule="exact"/>
        <w:ind w:firstLine="560" w:firstLineChars="200"/>
        <w:rPr>
          <w:rFonts w:hint="eastAsia" w:ascii="仿宋_GB2312" w:hAnsi="仿宋" w:eastAsia="仿宋_GB2312" w:cs="仿宋"/>
          <w:kern w:val="0"/>
          <w:sz w:val="28"/>
          <w:szCs w:val="28"/>
        </w:rPr>
      </w:pPr>
    </w:p>
    <w:p>
      <w:pPr>
        <w:spacing w:line="520" w:lineRule="exact"/>
        <w:ind w:firstLine="560" w:firstLineChars="200"/>
        <w:rPr>
          <w:rFonts w:hint="eastAsia" w:ascii="仿宋_GB2312" w:hAnsi="仿宋" w:eastAsia="仿宋_GB2312" w:cs="仿宋"/>
          <w:kern w:val="0"/>
          <w:sz w:val="28"/>
          <w:szCs w:val="28"/>
        </w:rPr>
      </w:pPr>
    </w:p>
    <w:p>
      <w:pPr>
        <w:spacing w:line="520" w:lineRule="exact"/>
        <w:ind w:firstLine="560" w:firstLineChars="200"/>
        <w:rPr>
          <w:rFonts w:hint="eastAsia" w:ascii="仿宋_GB2312" w:hAnsi="仿宋" w:eastAsia="仿宋_GB2312" w:cs="仿宋"/>
          <w:kern w:val="0"/>
          <w:sz w:val="28"/>
          <w:szCs w:val="28"/>
        </w:rPr>
      </w:pPr>
    </w:p>
    <w:p>
      <w:pPr>
        <w:spacing w:line="520" w:lineRule="exact"/>
        <w:ind w:firstLine="560" w:firstLineChars="200"/>
        <w:rPr>
          <w:rFonts w:hint="eastAsia" w:ascii="仿宋_GB2312" w:hAnsi="仿宋" w:eastAsia="仿宋_GB2312" w:cs="仿宋"/>
          <w:kern w:val="0"/>
          <w:sz w:val="28"/>
          <w:szCs w:val="28"/>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47</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5F907"/>
    <w:multiLevelType w:val="singleLevel"/>
    <w:tmpl w:val="3485F907"/>
    <w:lvl w:ilvl="0" w:tentative="0">
      <w:start w:val="4"/>
      <w:numFmt w:val="chineseCounting"/>
      <w:suff w:val="nothing"/>
      <w:lvlText w:val="（%1）"/>
      <w:lvlJc w:val="left"/>
      <w:rPr>
        <w:rFonts w:hint="eastAsia"/>
      </w:rPr>
    </w:lvl>
  </w:abstractNum>
  <w:abstractNum w:abstractNumId="1">
    <w:nsid w:val="41C13F9B"/>
    <w:multiLevelType w:val="multilevel"/>
    <w:tmpl w:val="41C13F9B"/>
    <w:lvl w:ilvl="0" w:tentative="0">
      <w:start w:val="1"/>
      <w:numFmt w:val="japaneseCounting"/>
      <w:lvlText w:val="%1、"/>
      <w:lvlJc w:val="left"/>
      <w:pPr>
        <w:ind w:left="1429" w:hanging="720"/>
      </w:pPr>
      <w:rPr>
        <w:rFonts w:hint="default" w:cs="Times New Roman"/>
        <w:lang w:val="en-U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C16"/>
    <w:rsid w:val="00016547"/>
    <w:rsid w:val="000173ED"/>
    <w:rsid w:val="00036EE2"/>
    <w:rsid w:val="00053946"/>
    <w:rsid w:val="000660BC"/>
    <w:rsid w:val="00075F6F"/>
    <w:rsid w:val="00077B62"/>
    <w:rsid w:val="00084ADF"/>
    <w:rsid w:val="000A1176"/>
    <w:rsid w:val="000A42C6"/>
    <w:rsid w:val="000C1274"/>
    <w:rsid w:val="000C3F3A"/>
    <w:rsid w:val="000D1857"/>
    <w:rsid w:val="000F347B"/>
    <w:rsid w:val="00113FC7"/>
    <w:rsid w:val="0011615F"/>
    <w:rsid w:val="001371C1"/>
    <w:rsid w:val="00145BC0"/>
    <w:rsid w:val="00150A47"/>
    <w:rsid w:val="00175F43"/>
    <w:rsid w:val="00195BD3"/>
    <w:rsid w:val="001A1D70"/>
    <w:rsid w:val="001A22F8"/>
    <w:rsid w:val="001A68F8"/>
    <w:rsid w:val="001A6F76"/>
    <w:rsid w:val="001C1188"/>
    <w:rsid w:val="001D1D67"/>
    <w:rsid w:val="001D27B3"/>
    <w:rsid w:val="001E7E54"/>
    <w:rsid w:val="001F169E"/>
    <w:rsid w:val="00220B8F"/>
    <w:rsid w:val="002233ED"/>
    <w:rsid w:val="00224EE2"/>
    <w:rsid w:val="00232758"/>
    <w:rsid w:val="002337A5"/>
    <w:rsid w:val="00236BB2"/>
    <w:rsid w:val="00241E4E"/>
    <w:rsid w:val="00247977"/>
    <w:rsid w:val="00267423"/>
    <w:rsid w:val="00282D95"/>
    <w:rsid w:val="00295446"/>
    <w:rsid w:val="002B6785"/>
    <w:rsid w:val="002C3BA1"/>
    <w:rsid w:val="002C7A52"/>
    <w:rsid w:val="002D47A1"/>
    <w:rsid w:val="002E3123"/>
    <w:rsid w:val="002E6F78"/>
    <w:rsid w:val="002F26E3"/>
    <w:rsid w:val="002F4328"/>
    <w:rsid w:val="00311602"/>
    <w:rsid w:val="00314635"/>
    <w:rsid w:val="00333C6B"/>
    <w:rsid w:val="00335D1C"/>
    <w:rsid w:val="00337901"/>
    <w:rsid w:val="0034513E"/>
    <w:rsid w:val="00345C7D"/>
    <w:rsid w:val="00351020"/>
    <w:rsid w:val="00360E21"/>
    <w:rsid w:val="003709AC"/>
    <w:rsid w:val="00384349"/>
    <w:rsid w:val="003906DC"/>
    <w:rsid w:val="00391807"/>
    <w:rsid w:val="003920DA"/>
    <w:rsid w:val="003A4C3F"/>
    <w:rsid w:val="003B084F"/>
    <w:rsid w:val="003E7B8A"/>
    <w:rsid w:val="004033FF"/>
    <w:rsid w:val="004071E7"/>
    <w:rsid w:val="00407FB6"/>
    <w:rsid w:val="00410129"/>
    <w:rsid w:val="0041224B"/>
    <w:rsid w:val="0044268B"/>
    <w:rsid w:val="00471C5F"/>
    <w:rsid w:val="00474E6C"/>
    <w:rsid w:val="004977C1"/>
    <w:rsid w:val="004A0514"/>
    <w:rsid w:val="004D6F7D"/>
    <w:rsid w:val="004D71EB"/>
    <w:rsid w:val="004E504A"/>
    <w:rsid w:val="004F37DD"/>
    <w:rsid w:val="00513F33"/>
    <w:rsid w:val="005324F0"/>
    <w:rsid w:val="00547B44"/>
    <w:rsid w:val="00553DD9"/>
    <w:rsid w:val="00565B2B"/>
    <w:rsid w:val="005718FF"/>
    <w:rsid w:val="0058588C"/>
    <w:rsid w:val="005979BC"/>
    <w:rsid w:val="005A224F"/>
    <w:rsid w:val="005A611C"/>
    <w:rsid w:val="005E0DDB"/>
    <w:rsid w:val="0060201E"/>
    <w:rsid w:val="006047BB"/>
    <w:rsid w:val="00611E3F"/>
    <w:rsid w:val="006154D4"/>
    <w:rsid w:val="00630ECA"/>
    <w:rsid w:val="0068018B"/>
    <w:rsid w:val="006826A7"/>
    <w:rsid w:val="006912C8"/>
    <w:rsid w:val="006975CB"/>
    <w:rsid w:val="006A23D0"/>
    <w:rsid w:val="006D73C3"/>
    <w:rsid w:val="006E2D9D"/>
    <w:rsid w:val="006E31DC"/>
    <w:rsid w:val="006F2A19"/>
    <w:rsid w:val="0075488E"/>
    <w:rsid w:val="0077412C"/>
    <w:rsid w:val="00791ECB"/>
    <w:rsid w:val="007A1AAB"/>
    <w:rsid w:val="007B2992"/>
    <w:rsid w:val="007C61F1"/>
    <w:rsid w:val="007C7C8D"/>
    <w:rsid w:val="007D2DDC"/>
    <w:rsid w:val="007E2532"/>
    <w:rsid w:val="007E7750"/>
    <w:rsid w:val="00804444"/>
    <w:rsid w:val="008260EB"/>
    <w:rsid w:val="00852213"/>
    <w:rsid w:val="00857715"/>
    <w:rsid w:val="00880C34"/>
    <w:rsid w:val="00890AD5"/>
    <w:rsid w:val="00893736"/>
    <w:rsid w:val="008B029A"/>
    <w:rsid w:val="008C3027"/>
    <w:rsid w:val="008E6D67"/>
    <w:rsid w:val="008E7678"/>
    <w:rsid w:val="008F0DBF"/>
    <w:rsid w:val="009047E5"/>
    <w:rsid w:val="0090741D"/>
    <w:rsid w:val="009330AF"/>
    <w:rsid w:val="00933143"/>
    <w:rsid w:val="00933391"/>
    <w:rsid w:val="009709E2"/>
    <w:rsid w:val="00977B36"/>
    <w:rsid w:val="0098299F"/>
    <w:rsid w:val="009D7E8A"/>
    <w:rsid w:val="009E510D"/>
    <w:rsid w:val="00A11FEB"/>
    <w:rsid w:val="00A12A5E"/>
    <w:rsid w:val="00A270F3"/>
    <w:rsid w:val="00A3740B"/>
    <w:rsid w:val="00A451C5"/>
    <w:rsid w:val="00A45564"/>
    <w:rsid w:val="00A57F99"/>
    <w:rsid w:val="00A7052B"/>
    <w:rsid w:val="00A724C2"/>
    <w:rsid w:val="00A97365"/>
    <w:rsid w:val="00AA195A"/>
    <w:rsid w:val="00AB1E28"/>
    <w:rsid w:val="00AB306D"/>
    <w:rsid w:val="00AC1C14"/>
    <w:rsid w:val="00AC21DF"/>
    <w:rsid w:val="00AD2434"/>
    <w:rsid w:val="00AE3331"/>
    <w:rsid w:val="00AE746C"/>
    <w:rsid w:val="00AF10A4"/>
    <w:rsid w:val="00B048B2"/>
    <w:rsid w:val="00B31AFB"/>
    <w:rsid w:val="00B5660A"/>
    <w:rsid w:val="00B61293"/>
    <w:rsid w:val="00BA628D"/>
    <w:rsid w:val="00BA7F3C"/>
    <w:rsid w:val="00BC14E6"/>
    <w:rsid w:val="00C42DBB"/>
    <w:rsid w:val="00C44F8A"/>
    <w:rsid w:val="00C559DC"/>
    <w:rsid w:val="00C6216F"/>
    <w:rsid w:val="00C835D3"/>
    <w:rsid w:val="00C91151"/>
    <w:rsid w:val="00C934C4"/>
    <w:rsid w:val="00CA7C16"/>
    <w:rsid w:val="00CC1847"/>
    <w:rsid w:val="00CC1E22"/>
    <w:rsid w:val="00CC5C76"/>
    <w:rsid w:val="00CC67D3"/>
    <w:rsid w:val="00CC76A6"/>
    <w:rsid w:val="00CE2760"/>
    <w:rsid w:val="00CF584C"/>
    <w:rsid w:val="00D027F3"/>
    <w:rsid w:val="00D06034"/>
    <w:rsid w:val="00D25D4B"/>
    <w:rsid w:val="00D273A1"/>
    <w:rsid w:val="00D76245"/>
    <w:rsid w:val="00DB2081"/>
    <w:rsid w:val="00DD12C4"/>
    <w:rsid w:val="00DD63AA"/>
    <w:rsid w:val="00E11FA1"/>
    <w:rsid w:val="00E14A09"/>
    <w:rsid w:val="00E24D0D"/>
    <w:rsid w:val="00E27C8A"/>
    <w:rsid w:val="00E53549"/>
    <w:rsid w:val="00E72751"/>
    <w:rsid w:val="00E90CA7"/>
    <w:rsid w:val="00EB37D2"/>
    <w:rsid w:val="00EB6F83"/>
    <w:rsid w:val="00EC651C"/>
    <w:rsid w:val="00ED66B4"/>
    <w:rsid w:val="00EE158B"/>
    <w:rsid w:val="00EE1DAA"/>
    <w:rsid w:val="00EE27B7"/>
    <w:rsid w:val="00F05D80"/>
    <w:rsid w:val="00F25CC3"/>
    <w:rsid w:val="00F43685"/>
    <w:rsid w:val="00F77CF1"/>
    <w:rsid w:val="00F910BF"/>
    <w:rsid w:val="00FE6B7F"/>
    <w:rsid w:val="06B310F7"/>
    <w:rsid w:val="077E0859"/>
    <w:rsid w:val="0D2C77AB"/>
    <w:rsid w:val="0D641065"/>
    <w:rsid w:val="0EA84719"/>
    <w:rsid w:val="0F0912BA"/>
    <w:rsid w:val="10005843"/>
    <w:rsid w:val="11292BA4"/>
    <w:rsid w:val="114912E2"/>
    <w:rsid w:val="11807745"/>
    <w:rsid w:val="177E6D6B"/>
    <w:rsid w:val="19BE6D50"/>
    <w:rsid w:val="1B28675F"/>
    <w:rsid w:val="1EC21D23"/>
    <w:rsid w:val="1EF03D4E"/>
    <w:rsid w:val="1F4433A3"/>
    <w:rsid w:val="241D3C37"/>
    <w:rsid w:val="251C22DD"/>
    <w:rsid w:val="26F30F76"/>
    <w:rsid w:val="28E64C29"/>
    <w:rsid w:val="29B27F4E"/>
    <w:rsid w:val="2B30553C"/>
    <w:rsid w:val="2E755845"/>
    <w:rsid w:val="30822F1D"/>
    <w:rsid w:val="30885F2F"/>
    <w:rsid w:val="333625AD"/>
    <w:rsid w:val="36170AC8"/>
    <w:rsid w:val="376B551A"/>
    <w:rsid w:val="38215935"/>
    <w:rsid w:val="3BDA7340"/>
    <w:rsid w:val="3CBE7110"/>
    <w:rsid w:val="410F5294"/>
    <w:rsid w:val="41222BFE"/>
    <w:rsid w:val="487216E8"/>
    <w:rsid w:val="488F05BD"/>
    <w:rsid w:val="4C230225"/>
    <w:rsid w:val="4C2E4987"/>
    <w:rsid w:val="4D380779"/>
    <w:rsid w:val="50161ADE"/>
    <w:rsid w:val="50221BCA"/>
    <w:rsid w:val="52531F4F"/>
    <w:rsid w:val="535A06C7"/>
    <w:rsid w:val="57B66EF2"/>
    <w:rsid w:val="594300A0"/>
    <w:rsid w:val="5DFD2B3F"/>
    <w:rsid w:val="60652778"/>
    <w:rsid w:val="6160574F"/>
    <w:rsid w:val="63843A13"/>
    <w:rsid w:val="63A13700"/>
    <w:rsid w:val="66C15CE4"/>
    <w:rsid w:val="693862AF"/>
    <w:rsid w:val="72375E54"/>
    <w:rsid w:val="75F46C3A"/>
    <w:rsid w:val="76936197"/>
    <w:rsid w:val="77FD6D99"/>
    <w:rsid w:val="78AA15EB"/>
    <w:rsid w:val="7C750304"/>
    <w:rsid w:val="7D0719AF"/>
    <w:rsid w:val="7E754D90"/>
    <w:rsid w:val="7EBE5F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iPriority="99" w:semiHidden="0"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qFormat="1" w:uiPriority="99" w:semiHidden="0" w:name="HTML Keyboard" w:locked="1"/>
    <w:lsdException w:uiPriority="99" w:name="HTML Preformatted" w:locked="1"/>
    <w:lsdException w:qFormat="1" w:uiPriority="99" w:semiHidden="0" w:name="HTML Sample" w:locked="1"/>
    <w:lsdException w:uiPriority="99" w:name="HTML Typewriter" w:locked="1"/>
    <w:lsdException w:qFormat="1" w:uiPriority="99" w:semiHidden="0"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qFormat/>
    <w:uiPriority w:val="99"/>
    <w:pPr>
      <w:jc w:val="left"/>
    </w:pPr>
  </w:style>
  <w:style w:type="paragraph" w:styleId="3">
    <w:name w:val="Balloon Text"/>
    <w:basedOn w:val="1"/>
    <w:link w:val="25"/>
    <w:qFormat/>
    <w:uiPriority w:val="99"/>
    <w:rPr>
      <w:sz w:val="18"/>
      <w:szCs w:val="18"/>
    </w:rPr>
  </w:style>
  <w:style w:type="paragraph" w:styleId="4">
    <w:name w:val="footer"/>
    <w:basedOn w:val="1"/>
    <w:link w:val="26"/>
    <w:qFormat/>
    <w:uiPriority w:val="99"/>
    <w:pPr>
      <w:tabs>
        <w:tab w:val="center" w:pos="4153"/>
        <w:tab w:val="right" w:pos="8306"/>
      </w:tabs>
      <w:snapToGrid w:val="0"/>
      <w:jc w:val="left"/>
    </w:pPr>
    <w:rPr>
      <w:sz w:val="18"/>
      <w:szCs w:val="18"/>
    </w:rPr>
  </w:style>
  <w:style w:type="paragraph" w:styleId="5">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28"/>
    <w:qFormat/>
    <w:uiPriority w:val="99"/>
    <w:pPr>
      <w:spacing w:line="200" w:lineRule="exact"/>
      <w:ind w:firstLine="360" w:firstLineChars="200"/>
    </w:pPr>
    <w:rPr>
      <w:rFonts w:ascii="宋体" w:hAnsi="宋体"/>
      <w:sz w:val="18"/>
      <w:szCs w:val="20"/>
    </w:rPr>
  </w:style>
  <w:style w:type="paragraph" w:styleId="7">
    <w:name w:val="Normal (Web)"/>
    <w:basedOn w:val="1"/>
    <w:unhideWhenUsed/>
    <w:qFormat/>
    <w:locked/>
    <w:uiPriority w:val="99"/>
    <w:pPr>
      <w:spacing w:beforeAutospacing="1" w:afterAutospacing="1"/>
      <w:jc w:val="left"/>
    </w:pPr>
    <w:rPr>
      <w:kern w:val="0"/>
      <w:sz w:val="24"/>
    </w:rPr>
  </w:style>
  <w:style w:type="paragraph" w:styleId="8">
    <w:name w:val="annotation subject"/>
    <w:basedOn w:val="2"/>
    <w:next w:val="2"/>
    <w:link w:val="24"/>
    <w:qFormat/>
    <w:uiPriority w:val="99"/>
    <w:rPr>
      <w:b/>
      <w:bCs/>
    </w:rPr>
  </w:style>
  <w:style w:type="character" w:styleId="11">
    <w:name w:val="Strong"/>
    <w:basedOn w:val="10"/>
    <w:qFormat/>
    <w:uiPriority w:val="99"/>
    <w:rPr>
      <w:rFonts w:cs="Times New Roman"/>
      <w:b/>
      <w:bCs/>
    </w:rPr>
  </w:style>
  <w:style w:type="character" w:styleId="12">
    <w:name w:val="page number"/>
    <w:basedOn w:val="10"/>
    <w:qFormat/>
    <w:uiPriority w:val="99"/>
    <w:rPr>
      <w:rFonts w:cs="Times New Roman"/>
    </w:rPr>
  </w:style>
  <w:style w:type="character" w:styleId="13">
    <w:name w:val="FollowedHyperlink"/>
    <w:basedOn w:val="10"/>
    <w:unhideWhenUsed/>
    <w:qFormat/>
    <w:locked/>
    <w:uiPriority w:val="99"/>
    <w:rPr>
      <w:color w:val="07519A"/>
      <w:u w:val="none"/>
    </w:rPr>
  </w:style>
  <w:style w:type="character" w:styleId="14">
    <w:name w:val="Emphasis"/>
    <w:basedOn w:val="10"/>
    <w:qFormat/>
    <w:locked/>
    <w:uiPriority w:val="20"/>
  </w:style>
  <w:style w:type="character" w:styleId="15">
    <w:name w:val="HTML Definition"/>
    <w:basedOn w:val="10"/>
    <w:unhideWhenUsed/>
    <w:qFormat/>
    <w:locked/>
    <w:uiPriority w:val="99"/>
  </w:style>
  <w:style w:type="character" w:styleId="16">
    <w:name w:val="HTML Variable"/>
    <w:basedOn w:val="10"/>
    <w:unhideWhenUsed/>
    <w:qFormat/>
    <w:locked/>
    <w:uiPriority w:val="99"/>
  </w:style>
  <w:style w:type="character" w:styleId="17">
    <w:name w:val="Hyperlink"/>
    <w:basedOn w:val="10"/>
    <w:qFormat/>
    <w:uiPriority w:val="99"/>
    <w:rPr>
      <w:rFonts w:cs="Times New Roman"/>
      <w:color w:val="0000FF"/>
      <w:u w:val="single"/>
    </w:rPr>
  </w:style>
  <w:style w:type="character" w:styleId="18">
    <w:name w:val="HTML Code"/>
    <w:basedOn w:val="10"/>
    <w:unhideWhenUsed/>
    <w:qFormat/>
    <w:locked/>
    <w:uiPriority w:val="99"/>
    <w:rPr>
      <w:rFonts w:hint="default" w:ascii="Courier New" w:hAnsi="Courier New" w:eastAsia="Courier New" w:cs="Courier New"/>
      <w:sz w:val="20"/>
    </w:rPr>
  </w:style>
  <w:style w:type="character" w:styleId="19">
    <w:name w:val="annotation reference"/>
    <w:basedOn w:val="10"/>
    <w:qFormat/>
    <w:uiPriority w:val="99"/>
    <w:rPr>
      <w:rFonts w:cs="Times New Roman"/>
      <w:sz w:val="21"/>
      <w:szCs w:val="21"/>
    </w:rPr>
  </w:style>
  <w:style w:type="character" w:styleId="20">
    <w:name w:val="HTML Cite"/>
    <w:basedOn w:val="10"/>
    <w:unhideWhenUsed/>
    <w:qFormat/>
    <w:locked/>
    <w:uiPriority w:val="99"/>
  </w:style>
  <w:style w:type="character" w:styleId="21">
    <w:name w:val="HTML Keyboard"/>
    <w:basedOn w:val="10"/>
    <w:unhideWhenUsed/>
    <w:qFormat/>
    <w:locked/>
    <w:uiPriority w:val="99"/>
    <w:rPr>
      <w:rFonts w:ascii="Courier New" w:hAnsi="Courier New" w:eastAsia="Courier New" w:cs="Courier New"/>
      <w:sz w:val="20"/>
    </w:rPr>
  </w:style>
  <w:style w:type="character" w:styleId="22">
    <w:name w:val="HTML Sample"/>
    <w:basedOn w:val="10"/>
    <w:unhideWhenUsed/>
    <w:qFormat/>
    <w:locked/>
    <w:uiPriority w:val="99"/>
    <w:rPr>
      <w:rFonts w:hint="default" w:ascii="Courier New" w:hAnsi="Courier New" w:eastAsia="Courier New" w:cs="Courier New"/>
    </w:rPr>
  </w:style>
  <w:style w:type="character" w:customStyle="1" w:styleId="23">
    <w:name w:val="批注文字 Char"/>
    <w:basedOn w:val="10"/>
    <w:link w:val="2"/>
    <w:semiHidden/>
    <w:qFormat/>
    <w:locked/>
    <w:uiPriority w:val="99"/>
    <w:rPr>
      <w:rFonts w:cs="Times New Roman"/>
      <w:kern w:val="2"/>
      <w:sz w:val="24"/>
      <w:szCs w:val="24"/>
    </w:rPr>
  </w:style>
  <w:style w:type="character" w:customStyle="1" w:styleId="24">
    <w:name w:val="批注主题 Char"/>
    <w:basedOn w:val="23"/>
    <w:link w:val="8"/>
    <w:semiHidden/>
    <w:qFormat/>
    <w:locked/>
    <w:uiPriority w:val="99"/>
    <w:rPr>
      <w:b/>
      <w:bCs/>
    </w:rPr>
  </w:style>
  <w:style w:type="character" w:customStyle="1" w:styleId="25">
    <w:name w:val="批注框文本 Char"/>
    <w:basedOn w:val="10"/>
    <w:link w:val="3"/>
    <w:semiHidden/>
    <w:qFormat/>
    <w:locked/>
    <w:uiPriority w:val="99"/>
    <w:rPr>
      <w:rFonts w:cs="Times New Roman"/>
      <w:kern w:val="2"/>
      <w:sz w:val="18"/>
      <w:szCs w:val="18"/>
    </w:rPr>
  </w:style>
  <w:style w:type="character" w:customStyle="1" w:styleId="26">
    <w:name w:val="页脚 Char"/>
    <w:basedOn w:val="10"/>
    <w:link w:val="4"/>
    <w:qFormat/>
    <w:locked/>
    <w:uiPriority w:val="99"/>
    <w:rPr>
      <w:rFonts w:cs="Times New Roman"/>
      <w:sz w:val="18"/>
      <w:szCs w:val="18"/>
    </w:rPr>
  </w:style>
  <w:style w:type="character" w:customStyle="1" w:styleId="27">
    <w:name w:val="页眉 Char"/>
    <w:basedOn w:val="10"/>
    <w:link w:val="5"/>
    <w:semiHidden/>
    <w:qFormat/>
    <w:locked/>
    <w:uiPriority w:val="99"/>
    <w:rPr>
      <w:rFonts w:cs="Times New Roman"/>
      <w:sz w:val="18"/>
      <w:szCs w:val="18"/>
    </w:rPr>
  </w:style>
  <w:style w:type="character" w:customStyle="1" w:styleId="28">
    <w:name w:val="正文文本缩进 3 Char"/>
    <w:basedOn w:val="10"/>
    <w:link w:val="6"/>
    <w:qFormat/>
    <w:locked/>
    <w:uiPriority w:val="99"/>
    <w:rPr>
      <w:rFonts w:ascii="宋体" w:hAnsi="宋体" w:eastAsia="宋体" w:cs="Times New Roman"/>
      <w:sz w:val="20"/>
      <w:szCs w:val="20"/>
    </w:rPr>
  </w:style>
  <w:style w:type="paragraph" w:customStyle="1" w:styleId="29">
    <w:name w:val="Char1"/>
    <w:basedOn w:val="1"/>
    <w:qFormat/>
    <w:uiPriority w:val="99"/>
  </w:style>
  <w:style w:type="character" w:customStyle="1" w:styleId="30">
    <w:name w:val="apple-converted-space"/>
    <w:basedOn w:val="10"/>
    <w:qFormat/>
    <w:uiPriority w:val="99"/>
    <w:rPr>
      <w:rFonts w:cs="Times New Roman"/>
    </w:rPr>
  </w:style>
  <w:style w:type="character" w:customStyle="1" w:styleId="31">
    <w:name w:val="sm"/>
    <w:basedOn w:val="10"/>
    <w:qFormat/>
    <w:uiPriority w:val="0"/>
    <w:rPr>
      <w:color w:val="666666"/>
      <w:sz w:val="18"/>
      <w:szCs w:val="18"/>
    </w:rPr>
  </w:style>
  <w:style w:type="character" w:customStyle="1" w:styleId="32">
    <w:name w:val="hover22"/>
    <w:basedOn w:val="10"/>
    <w:uiPriority w:val="0"/>
    <w:rPr>
      <w:color w:val="666666"/>
      <w:shd w:val="clear" w:color="auto" w:fill="EAEAEA"/>
    </w:rPr>
  </w:style>
  <w:style w:type="character" w:customStyle="1" w:styleId="33">
    <w:name w:val="hover23"/>
    <w:basedOn w:val="10"/>
    <w:uiPriority w:val="0"/>
    <w:rPr>
      <w:color w:val="666666"/>
      <w:shd w:val="clear" w:color="auto" w:fill="EAEAEA"/>
    </w:rPr>
  </w:style>
  <w:style w:type="character" w:customStyle="1" w:styleId="34">
    <w:name w:val="hover24"/>
    <w:basedOn w:val="10"/>
    <w:qFormat/>
    <w:uiPriority w:val="0"/>
    <w:rPr>
      <w:color w:val="666666"/>
      <w:shd w:val="clear" w:color="auto" w:fill="EAEAEA"/>
    </w:rPr>
  </w:style>
  <w:style w:type="character" w:customStyle="1" w:styleId="35">
    <w:name w:val="hover25"/>
    <w:basedOn w:val="10"/>
    <w:uiPriority w:val="0"/>
    <w:rPr>
      <w:color w:val="999999"/>
      <w:shd w:val="clear" w:color="auto" w:fill="EAEAEA"/>
    </w:rPr>
  </w:style>
  <w:style w:type="character" w:customStyle="1" w:styleId="36">
    <w:name w:val="hover26"/>
    <w:basedOn w:val="10"/>
    <w:qFormat/>
    <w:uiPriority w:val="0"/>
    <w:rPr>
      <w:color w:val="666666"/>
      <w:shd w:val="clear" w:color="auto" w:fill="EAEAEA"/>
    </w:rPr>
  </w:style>
  <w:style w:type="character" w:customStyle="1" w:styleId="37">
    <w:name w:val="hover27"/>
    <w:basedOn w:val="10"/>
    <w:uiPriority w:val="0"/>
    <w:rPr>
      <w:shd w:val="clear" w:color="auto" w:fill="F5F5F5"/>
    </w:rPr>
  </w:style>
  <w:style w:type="character" w:customStyle="1" w:styleId="38">
    <w:name w:val="hover28"/>
    <w:basedOn w:val="10"/>
    <w:uiPriority w:val="0"/>
    <w:rPr>
      <w:color w:val="666666"/>
      <w:shd w:val="clear" w:color="auto" w:fill="F5F5F5"/>
    </w:rPr>
  </w:style>
  <w:style w:type="character" w:customStyle="1" w:styleId="39">
    <w:name w:val="font61"/>
    <w:basedOn w:val="10"/>
    <w:qFormat/>
    <w:uiPriority w:val="0"/>
    <w:rPr>
      <w:rFonts w:hint="eastAsia" w:ascii="宋体" w:hAnsi="宋体" w:eastAsia="宋体" w:cs="宋体"/>
      <w:color w:val="000000"/>
      <w:sz w:val="24"/>
      <w:szCs w:val="24"/>
      <w:u w:val="none"/>
    </w:rPr>
  </w:style>
  <w:style w:type="character" w:customStyle="1" w:styleId="40">
    <w:name w:val="font51"/>
    <w:basedOn w:val="10"/>
    <w:qFormat/>
    <w:uiPriority w:val="0"/>
    <w:rPr>
      <w:rFonts w:ascii="Verdana" w:hAnsi="Verdana" w:cs="Verdana"/>
      <w:color w:val="000000"/>
      <w:sz w:val="24"/>
      <w:szCs w:val="24"/>
      <w:u w:val="none"/>
    </w:rPr>
  </w:style>
  <w:style w:type="character" w:customStyle="1" w:styleId="41">
    <w:name w:val="font71"/>
    <w:basedOn w:val="10"/>
    <w:qFormat/>
    <w:uiPriority w:val="0"/>
    <w:rPr>
      <w:rFonts w:hint="eastAsia" w:ascii="宋体" w:hAnsi="宋体" w:eastAsia="宋体" w:cs="宋体"/>
      <w:color w:val="000000"/>
      <w:sz w:val="24"/>
      <w:szCs w:val="24"/>
      <w:u w:val="none"/>
    </w:rPr>
  </w:style>
  <w:style w:type="character" w:customStyle="1" w:styleId="42">
    <w:name w:val="font41"/>
    <w:basedOn w:val="10"/>
    <w:qFormat/>
    <w:uiPriority w:val="0"/>
    <w:rPr>
      <w:rFonts w:hint="eastAsia" w:ascii="宋体" w:hAnsi="宋体" w:eastAsia="宋体" w:cs="宋体"/>
      <w:color w:val="000000"/>
      <w:sz w:val="24"/>
      <w:szCs w:val="24"/>
      <w:u w:val="none"/>
    </w:rPr>
  </w:style>
  <w:style w:type="character" w:customStyle="1" w:styleId="43">
    <w:name w:val="font81"/>
    <w:basedOn w:val="10"/>
    <w:qFormat/>
    <w:uiPriority w:val="0"/>
    <w:rPr>
      <w:rFonts w:hint="default" w:ascii="Verdana" w:hAnsi="Verdana" w:cs="Verdana"/>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4496</Words>
  <Characters>25630</Characters>
  <Lines>213</Lines>
  <Paragraphs>60</Paragraphs>
  <TotalTime>5</TotalTime>
  <ScaleCrop>false</ScaleCrop>
  <LinksUpToDate>false</LinksUpToDate>
  <CharactersWithSpaces>30066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2015-07-08T07:09:00Z</dcterms:created>
  <dc:creator>我的文档</dc:creator>
  <cp:lastModifiedBy>方舟</cp:lastModifiedBy>
  <cp:lastPrinted>2015-10-26T08:16:00Z</cp:lastPrinted>
  <dcterms:modified xsi:type="dcterms:W3CDTF">2020-12-24T03:48:29Z</dcterms:modified>
  <dc:title>市人力资源和社会保障局行政权力清单</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