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10"/>
        <w:ind w:left="0"/>
        <w:rPr>
          <w:rFonts w:ascii="Times New Roman"/>
          <w:sz w:val="24"/>
        </w:rPr>
      </w:pPr>
    </w:p>
    <w:p>
      <w:pPr>
        <w:pStyle w:val="5"/>
        <w:spacing w:before="7"/>
        <w:ind w:left="0"/>
        <w:jc w:val="center"/>
        <w:rPr>
          <w:sz w:val="14"/>
        </w:rPr>
      </w:pPr>
      <w:r>
        <mc:AlternateContent>
          <mc:Choice Requires="wps">
            <w:drawing>
              <wp:anchor distT="0" distB="0" distL="0" distR="0" simplePos="0" relativeHeight="251660288" behindDoc="1" locked="0" layoutInCell="1" allowOverlap="1">
                <wp:simplePos x="0" y="0"/>
                <wp:positionH relativeFrom="page">
                  <wp:posOffset>903605</wp:posOffset>
                </wp:positionH>
                <wp:positionV relativeFrom="paragraph">
                  <wp:posOffset>146685</wp:posOffset>
                </wp:positionV>
                <wp:extent cx="575373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753735" cy="0"/>
                        </a:xfrm>
                        <a:prstGeom prst="line">
                          <a:avLst/>
                        </a:prstGeom>
                        <a:ln w="6096" cap="flat" cmpd="sng">
                          <a:solidFill>
                            <a:srgbClr val="4F81BC"/>
                          </a:solidFill>
                          <a:prstDash val="solid"/>
                          <a:headEnd type="none" w="med" len="med"/>
                          <a:tailEnd type="none" w="med" len="med"/>
                        </a:ln>
                      </wps:spPr>
                      <wps:bodyPr upright="1"/>
                    </wps:wsp>
                  </a:graphicData>
                </a:graphic>
              </wp:anchor>
            </w:drawing>
          </mc:Choice>
          <mc:Fallback>
            <w:pict>
              <v:line id="直线 2" o:spid="_x0000_s1026" o:spt="20" style="position:absolute;left:0pt;margin-left:71.15pt;margin-top:11.55pt;height:0pt;width:453.05pt;mso-position-horizontal-relative:page;mso-wrap-distance-bottom:0pt;mso-wrap-distance-top:0pt;z-index:-251656192;mso-width-relative:page;mso-height-relative:page;" filled="f" stroked="t" coordsize="21600,21600" o:gfxdata="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nCSI1gAAAAoBAAAPAAAAAAAAAAEAIAAAACIAAABkcnMvZG93bnJldi54bWxQSwECFAAUAAAACACH&#10;TuJAxwFNxO0BAADbAwAADgAAAAAAAAABACAAAAAlAQAAZHJzL2Uyb0RvYy54bWxQSwUGAAAAAAYA&#10;BgBZAQAAhAUAAAAA&#10;">
                <v:fill on="f" focussize="0,0"/>
                <v:stroke weight="0.48pt" color="#4F81BC" joinstyle="round"/>
                <v:imagedata o:title=""/>
                <o:lock v:ext="edit" aspectratio="f"/>
                <w10:wrap type="topAndBottom"/>
              </v:line>
            </w:pict>
          </mc:Fallback>
        </mc:AlternateContent>
      </w:r>
      <w:r>
        <w:rPr>
          <w:rFonts w:hint="eastAsia"/>
          <w:sz w:val="80"/>
          <w:lang w:eastAsia="zh-CN"/>
        </w:rPr>
        <w:t>囊谦县人民政府办公室</w:t>
      </w:r>
    </w:p>
    <w:p>
      <w:pPr>
        <w:pStyle w:val="5"/>
        <w:ind w:left="0"/>
        <w:jc w:val="center"/>
        <w:rPr>
          <w:sz w:val="20"/>
        </w:rPr>
      </w:pPr>
    </w:p>
    <w:p>
      <w:pPr>
        <w:pStyle w:val="5"/>
        <w:ind w:left="0"/>
        <w:jc w:val="center"/>
        <w:rPr>
          <w:sz w:val="20"/>
        </w:rPr>
      </w:pPr>
    </w:p>
    <w:p>
      <w:pPr>
        <w:pStyle w:val="5"/>
        <w:ind w:left="0"/>
        <w:rPr>
          <w:sz w:val="20"/>
        </w:rPr>
      </w:pPr>
    </w:p>
    <w:p>
      <w:pPr>
        <w:pStyle w:val="5"/>
        <w:ind w:left="0"/>
        <w:rPr>
          <w:sz w:val="20"/>
        </w:rPr>
      </w:pPr>
    </w:p>
    <w:p>
      <w:pPr>
        <w:pStyle w:val="5"/>
        <w:ind w:left="0"/>
        <w:rPr>
          <w:sz w:val="20"/>
        </w:rPr>
      </w:pPr>
    </w:p>
    <w:p>
      <w:pPr>
        <w:pStyle w:val="5"/>
        <w:spacing w:before="6"/>
        <w:ind w:left="0"/>
        <w:rPr>
          <w:sz w:val="14"/>
        </w:rPr>
      </w:pPr>
    </w:p>
    <w:p>
      <w:pPr>
        <w:spacing w:before="0" w:line="1059" w:lineRule="exact"/>
        <w:ind w:left="502" w:right="722" w:firstLine="0"/>
        <w:jc w:val="center"/>
        <w:rPr>
          <w:sz w:val="84"/>
        </w:rPr>
      </w:pPr>
      <w:r>
        <w:rPr>
          <w:sz w:val="84"/>
        </w:rPr>
        <w:t>2020 年部门预算</w:t>
      </w:r>
    </w:p>
    <w:p>
      <w:pPr>
        <w:spacing w:after="0" w:line="1059" w:lineRule="exact"/>
        <w:jc w:val="center"/>
        <w:rPr>
          <w:sz w:val="84"/>
        </w:rPr>
        <w:sectPr>
          <w:footerReference r:id="rId3" w:type="default"/>
          <w:type w:val="continuous"/>
          <w:pgSz w:w="11910" w:h="16840"/>
          <w:pgMar w:top="1580" w:right="740" w:bottom="1400" w:left="960" w:header="720" w:footer="1201" w:gutter="0"/>
          <w:pgNumType w:start="1"/>
          <w:cols w:space="720" w:num="1"/>
        </w:sectPr>
      </w:pPr>
    </w:p>
    <w:p>
      <w:pPr>
        <w:tabs>
          <w:tab w:val="left" w:pos="1402"/>
        </w:tabs>
        <w:spacing w:before="0" w:line="659" w:lineRule="exact"/>
        <w:ind w:left="502" w:right="0" w:firstLine="0"/>
        <w:jc w:val="center"/>
        <w:rPr>
          <w:rFonts w:hint="eastAsia" w:ascii="微软雅黑" w:eastAsia="微软雅黑"/>
          <w:sz w:val="36"/>
        </w:rPr>
      </w:pPr>
      <w:r>
        <w:rPr>
          <w:rFonts w:hint="eastAsia" w:ascii="微软雅黑" w:eastAsia="微软雅黑"/>
          <w:sz w:val="36"/>
        </w:rPr>
        <w:t>目</w:t>
      </w:r>
      <w:r>
        <w:rPr>
          <w:rFonts w:hint="eastAsia" w:ascii="微软雅黑" w:eastAsia="微软雅黑"/>
          <w:sz w:val="36"/>
        </w:rPr>
        <w:tab/>
      </w:r>
      <w:r>
        <w:rPr>
          <w:rFonts w:hint="eastAsia" w:ascii="微软雅黑" w:eastAsia="微软雅黑"/>
          <w:sz w:val="36"/>
        </w:rPr>
        <w:t>录</w:t>
      </w:r>
    </w:p>
    <w:p>
      <w:pPr>
        <w:pStyle w:val="5"/>
        <w:spacing w:before="12"/>
        <w:ind w:left="0"/>
        <w:rPr>
          <w:rFonts w:ascii="微软雅黑"/>
          <w:sz w:val="27"/>
        </w:rPr>
      </w:pPr>
    </w:p>
    <w:p>
      <w:pPr>
        <w:pStyle w:val="4"/>
        <w:tabs>
          <w:tab w:val="left" w:pos="2822"/>
        </w:tabs>
        <w:ind w:left="1214"/>
        <w:rPr>
          <w:rFonts w:hint="eastAsia" w:ascii="微软雅黑" w:eastAsia="微软雅黑"/>
        </w:rPr>
      </w:pPr>
      <w:r>
        <w:rPr>
          <w:rFonts w:hint="eastAsia" w:ascii="微软雅黑" w:eastAsia="微软雅黑"/>
        </w:rPr>
        <w:t>第一部分</w:t>
      </w:r>
      <w:r>
        <w:rPr>
          <w:rFonts w:hint="eastAsia" w:ascii="微软雅黑" w:eastAsia="微软雅黑"/>
        </w:rPr>
        <w:tab/>
      </w:r>
      <w:r>
        <w:rPr>
          <w:rFonts w:hint="eastAsia" w:ascii="微软雅黑" w:eastAsia="微软雅黑"/>
          <w:lang w:eastAsia="zh-CN"/>
        </w:rPr>
        <w:t>囊谦县人民政府办公室</w:t>
      </w:r>
      <w:r>
        <w:rPr>
          <w:rFonts w:hint="eastAsia" w:ascii="微软雅黑" w:eastAsia="微软雅黑"/>
        </w:rPr>
        <w:t>概况</w:t>
      </w:r>
    </w:p>
    <w:p>
      <w:pPr>
        <w:spacing w:before="92"/>
        <w:ind w:left="1771" w:right="0" w:firstLine="0"/>
        <w:jc w:val="left"/>
        <w:rPr>
          <w:sz w:val="30"/>
        </w:rPr>
      </w:pPr>
      <w:r>
        <w:rPr>
          <w:sz w:val="30"/>
        </w:rPr>
        <w:t>一、主要职能</w:t>
      </w:r>
    </w:p>
    <w:p>
      <w:pPr>
        <w:spacing w:before="175"/>
        <w:ind w:left="1771" w:right="0" w:firstLine="0"/>
        <w:jc w:val="left"/>
        <w:rPr>
          <w:sz w:val="30"/>
        </w:rPr>
      </w:pPr>
      <w:r>
        <w:rPr>
          <w:sz w:val="30"/>
        </w:rPr>
        <w:t>二、部门预算单位构成</w:t>
      </w:r>
    </w:p>
    <w:p>
      <w:pPr>
        <w:pStyle w:val="4"/>
        <w:tabs>
          <w:tab w:val="left" w:pos="2822"/>
        </w:tabs>
        <w:spacing w:before="54"/>
        <w:ind w:left="1214"/>
        <w:rPr>
          <w:rFonts w:hint="eastAsia" w:ascii="微软雅黑" w:eastAsia="微软雅黑"/>
        </w:rPr>
      </w:pPr>
      <w:r>
        <w:rPr>
          <w:rFonts w:hint="eastAsia" w:ascii="微软雅黑" w:eastAsia="微软雅黑"/>
        </w:rPr>
        <w:t>第二部分</w:t>
      </w:r>
      <w:r>
        <w:rPr>
          <w:rFonts w:hint="eastAsia" w:ascii="微软雅黑" w:eastAsia="微软雅黑"/>
        </w:rPr>
        <w:tab/>
      </w:r>
      <w:r>
        <w:rPr>
          <w:rFonts w:hint="eastAsia" w:ascii="微软雅黑" w:eastAsia="微软雅黑"/>
          <w:lang w:eastAsia="zh-CN"/>
        </w:rPr>
        <w:t>囊谦县人民政府办公室</w:t>
      </w:r>
      <w:r>
        <w:rPr>
          <w:rFonts w:hint="eastAsia" w:ascii="微软雅黑" w:eastAsia="微软雅黑"/>
        </w:rPr>
        <w:t>2020</w:t>
      </w:r>
      <w:r>
        <w:rPr>
          <w:rFonts w:hint="eastAsia" w:ascii="微软雅黑" w:eastAsia="微软雅黑"/>
          <w:spacing w:val="-17"/>
        </w:rPr>
        <w:t xml:space="preserve"> </w:t>
      </w:r>
      <w:r>
        <w:rPr>
          <w:rFonts w:hint="eastAsia" w:ascii="微软雅黑" w:eastAsia="微软雅黑"/>
        </w:rPr>
        <w:t>年度部门预算表</w:t>
      </w:r>
    </w:p>
    <w:p>
      <w:pPr>
        <w:spacing w:before="93" w:line="348" w:lineRule="auto"/>
        <w:ind w:left="1771" w:right="5132" w:firstLine="0"/>
        <w:jc w:val="left"/>
        <w:rPr>
          <w:sz w:val="30"/>
        </w:rPr>
      </w:pPr>
      <w:r>
        <w:rPr>
          <w:sz w:val="30"/>
        </w:rPr>
        <w:t xml:space="preserve">一、财政拨款收支总表 </w:t>
      </w:r>
      <w:r>
        <w:rPr>
          <w:spacing w:val="-2"/>
          <w:sz w:val="30"/>
        </w:rPr>
        <w:t>二、一般公共预算支出表</w:t>
      </w:r>
    </w:p>
    <w:p>
      <w:pPr>
        <w:spacing w:before="6"/>
        <w:ind w:left="1771" w:right="0" w:firstLine="0"/>
        <w:jc w:val="left"/>
        <w:rPr>
          <w:sz w:val="30"/>
        </w:rPr>
      </w:pPr>
      <w:r>
        <w:rPr>
          <w:sz w:val="30"/>
        </w:rPr>
        <w:t>三、一般公共预算基本支出表</w:t>
      </w:r>
    </w:p>
    <w:p>
      <w:pPr>
        <w:spacing w:before="175" w:line="348" w:lineRule="auto"/>
        <w:ind w:left="1771" w:right="3332" w:firstLine="0"/>
        <w:jc w:val="left"/>
        <w:rPr>
          <w:sz w:val="30"/>
        </w:rPr>
      </w:pPr>
      <w:r>
        <w:rPr>
          <w:sz w:val="30"/>
        </w:rPr>
        <w:t>四、一般公共预算“三公”经费支出表五、政府性基金预算支出表</w:t>
      </w:r>
    </w:p>
    <w:p>
      <w:pPr>
        <w:spacing w:before="6" w:line="350" w:lineRule="auto"/>
        <w:ind w:left="1771" w:right="6032" w:firstLine="0"/>
        <w:jc w:val="both"/>
        <w:rPr>
          <w:sz w:val="30"/>
        </w:rPr>
      </w:pPr>
      <w:r>
        <w:rPr>
          <w:sz w:val="30"/>
        </w:rPr>
        <w:t>六、部门收支总表七、部门收入总表八、部门支出总表</w:t>
      </w:r>
    </w:p>
    <w:p>
      <w:pPr>
        <w:spacing w:before="0" w:line="381" w:lineRule="exact"/>
        <w:ind w:left="1771" w:right="0" w:firstLine="0"/>
        <w:jc w:val="left"/>
        <w:rPr>
          <w:sz w:val="30"/>
        </w:rPr>
      </w:pPr>
      <w:r>
        <w:rPr>
          <w:sz w:val="30"/>
        </w:rPr>
        <w:t>九、部门支出总表（按资金性质）</w:t>
      </w:r>
    </w:p>
    <w:p>
      <w:pPr>
        <w:pStyle w:val="4"/>
        <w:tabs>
          <w:tab w:val="left" w:pos="2822"/>
        </w:tabs>
        <w:spacing w:before="73" w:line="228" w:lineRule="auto"/>
        <w:ind w:left="1214" w:right="1760"/>
        <w:rPr>
          <w:rFonts w:hint="eastAsia" w:ascii="微软雅黑" w:eastAsia="微软雅黑"/>
        </w:rPr>
      </w:pPr>
      <w:r>
        <w:rPr>
          <w:rFonts w:hint="eastAsia" w:ascii="微软雅黑" w:eastAsia="微软雅黑"/>
        </w:rPr>
        <w:t>第三部分</w:t>
      </w:r>
      <w:r>
        <w:rPr>
          <w:rFonts w:hint="eastAsia" w:ascii="微软雅黑" w:eastAsia="微软雅黑"/>
        </w:rPr>
        <w:tab/>
      </w:r>
      <w:r>
        <w:rPr>
          <w:rFonts w:hint="eastAsia" w:ascii="微软雅黑" w:eastAsia="微软雅黑"/>
          <w:w w:val="95"/>
          <w:lang w:eastAsia="zh-CN"/>
        </w:rPr>
        <w:t>囊谦县人民政府办公室</w:t>
      </w:r>
      <w:r>
        <w:rPr>
          <w:rFonts w:hint="eastAsia" w:ascii="微软雅黑" w:eastAsia="微软雅黑"/>
          <w:spacing w:val="53"/>
          <w:w w:val="95"/>
        </w:rPr>
        <w:t xml:space="preserve"> </w:t>
      </w:r>
      <w:r>
        <w:rPr>
          <w:rFonts w:hint="eastAsia" w:ascii="微软雅黑" w:eastAsia="微软雅黑"/>
          <w:w w:val="95"/>
        </w:rPr>
        <w:t>2020</w:t>
      </w:r>
      <w:r>
        <w:rPr>
          <w:rFonts w:hint="eastAsia" w:ascii="微软雅黑" w:eastAsia="微软雅黑"/>
          <w:spacing w:val="54"/>
          <w:w w:val="95"/>
        </w:rPr>
        <w:t xml:space="preserve"> </w:t>
      </w:r>
      <w:r>
        <w:rPr>
          <w:rFonts w:hint="eastAsia" w:ascii="微软雅黑" w:eastAsia="微软雅黑"/>
          <w:w w:val="95"/>
        </w:rPr>
        <w:t>年部门预算情况说</w:t>
      </w:r>
      <w:r>
        <w:rPr>
          <w:rFonts w:hint="eastAsia" w:ascii="微软雅黑" w:eastAsia="微软雅黑"/>
          <w:spacing w:val="-12"/>
          <w:w w:val="95"/>
        </w:rPr>
        <w:t>明</w:t>
      </w:r>
      <w:r>
        <w:rPr>
          <w:rFonts w:hint="eastAsia" w:ascii="微软雅黑" w:eastAsia="微软雅黑"/>
        </w:rPr>
        <w:t>第四部分</w:t>
      </w:r>
      <w:r>
        <w:rPr>
          <w:rFonts w:hint="eastAsia" w:ascii="微软雅黑" w:eastAsia="微软雅黑"/>
        </w:rPr>
        <w:tab/>
      </w:r>
    </w:p>
    <w:p>
      <w:pPr>
        <w:pStyle w:val="4"/>
        <w:tabs>
          <w:tab w:val="left" w:pos="2822"/>
        </w:tabs>
        <w:spacing w:before="73" w:line="228" w:lineRule="auto"/>
        <w:ind w:left="1214" w:right="1760"/>
        <w:rPr>
          <w:rFonts w:hint="eastAsia" w:ascii="微软雅黑" w:eastAsia="微软雅黑"/>
        </w:rPr>
      </w:pPr>
      <w:r>
        <w:rPr>
          <w:rFonts w:hint="eastAsia" w:ascii="微软雅黑" w:eastAsia="微软雅黑"/>
          <w:spacing w:val="3"/>
        </w:rPr>
        <w:t>名</w:t>
      </w:r>
      <w:r>
        <w:rPr>
          <w:rFonts w:hint="eastAsia" w:ascii="微软雅黑" w:eastAsia="微软雅黑"/>
        </w:rPr>
        <w:t>词解释</w:t>
      </w:r>
    </w:p>
    <w:p>
      <w:pPr>
        <w:spacing w:after="0" w:line="228" w:lineRule="auto"/>
        <w:rPr>
          <w:rFonts w:hint="eastAsia" w:ascii="微软雅黑" w:eastAsia="微软雅黑"/>
        </w:rPr>
        <w:sectPr>
          <w:pgSz w:w="11910" w:h="16840"/>
          <w:pgMar w:top="1400" w:right="740" w:bottom="1400" w:left="960" w:header="0" w:footer="1201" w:gutter="0"/>
          <w:cols w:space="720" w:num="1"/>
        </w:sectPr>
      </w:pPr>
    </w:p>
    <w:p>
      <w:pPr>
        <w:pStyle w:val="5"/>
        <w:ind w:left="0"/>
        <w:rPr>
          <w:rFonts w:ascii="微软雅黑"/>
          <w:b/>
          <w:sz w:val="20"/>
        </w:rPr>
      </w:pPr>
    </w:p>
    <w:p>
      <w:pPr>
        <w:tabs>
          <w:tab w:val="left" w:pos="2299"/>
        </w:tabs>
        <w:spacing w:before="6"/>
        <w:ind w:left="499" w:right="0" w:firstLine="0"/>
        <w:jc w:val="center"/>
        <w:rPr>
          <w:rFonts w:hint="eastAsia" w:ascii="微软雅黑" w:eastAsia="微软雅黑"/>
          <w:b/>
          <w:sz w:val="36"/>
        </w:rPr>
      </w:pPr>
      <w:r>
        <w:rPr>
          <w:rFonts w:hint="eastAsia" w:ascii="微软雅黑" w:eastAsia="微软雅黑"/>
          <w:b/>
          <w:sz w:val="36"/>
        </w:rPr>
        <w:t>第一部分</w:t>
      </w:r>
      <w:r>
        <w:rPr>
          <w:rFonts w:hint="eastAsia" w:ascii="微软雅黑" w:eastAsia="微软雅黑"/>
          <w:b/>
          <w:sz w:val="36"/>
        </w:rPr>
        <w:tab/>
      </w:r>
      <w:r>
        <w:rPr>
          <w:rFonts w:hint="eastAsia" w:ascii="微软雅黑" w:eastAsia="微软雅黑"/>
          <w:b/>
          <w:sz w:val="36"/>
          <w:lang w:eastAsia="zh-CN"/>
        </w:rPr>
        <w:t>囊谦县人民政府办公室</w:t>
      </w:r>
      <w:r>
        <w:rPr>
          <w:rFonts w:hint="eastAsia" w:ascii="微软雅黑" w:eastAsia="微软雅黑"/>
          <w:b/>
          <w:sz w:val="36"/>
        </w:rPr>
        <w:t>概况</w:t>
      </w:r>
    </w:p>
    <w:p>
      <w:pPr>
        <w:pStyle w:val="5"/>
        <w:spacing w:before="4"/>
        <w:ind w:left="0"/>
        <w:rPr>
          <w:rFonts w:ascii="微软雅黑"/>
          <w:b/>
          <w:sz w:val="33"/>
        </w:rPr>
      </w:pPr>
    </w:p>
    <w:p>
      <w:pPr>
        <w:pStyle w:val="5"/>
        <w:keepNext w:val="0"/>
        <w:keepLines w:val="0"/>
        <w:pageBreakBefore w:val="0"/>
        <w:widowControl w:val="0"/>
        <w:kinsoku/>
        <w:wordWrap/>
        <w:overflowPunct/>
        <w:topLinePunct w:val="0"/>
        <w:autoSpaceDE w:val="0"/>
        <w:autoSpaceDN w:val="0"/>
        <w:bidi w:val="0"/>
        <w:adjustRightInd/>
        <w:snapToGrid/>
        <w:spacing w:line="577" w:lineRule="exact"/>
        <w:ind w:left="1212" w:firstLine="640" w:firstLineChars="200"/>
        <w:textAlignment w:val="auto"/>
        <w:rPr>
          <w:rFonts w:hint="eastAsia" w:ascii="仿宋" w:hAnsi="仿宋" w:eastAsia="仿宋" w:cs="仿宋"/>
        </w:rPr>
      </w:pPr>
      <w:r>
        <w:rPr>
          <w:rFonts w:hint="eastAsia" w:ascii="仿宋" w:hAnsi="仿宋" w:eastAsia="仿宋" w:cs="仿宋"/>
        </w:rPr>
        <w:t>一、主要职能</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1.增加地震管理机构相关工作职责。</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2.强化综合协调服务职责，加强应急、督查工作，进一步发挥参谋助手和运转枢纽作用。</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3.加强政府信息公开工作。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 xml:space="preserve">  </w:t>
      </w:r>
      <w:r>
        <w:rPr>
          <w:rFonts w:hint="eastAsia" w:ascii="仿宋" w:hAnsi="仿宋" w:eastAsia="仿宋" w:cs="仿宋"/>
          <w:color w:val="202020"/>
          <w:sz w:val="28"/>
          <w:szCs w:val="28"/>
          <w:lang w:val="en-US" w:eastAsia="zh-CN"/>
        </w:rPr>
        <w:t xml:space="preserve"> </w:t>
      </w:r>
      <w:r>
        <w:rPr>
          <w:rFonts w:hint="eastAsia" w:ascii="仿宋" w:hAnsi="仿宋" w:eastAsia="仿宋" w:cs="仿宋"/>
          <w:color w:val="202020"/>
          <w:sz w:val="28"/>
          <w:szCs w:val="28"/>
        </w:rPr>
        <w:t>二、主要职责</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1.根据有关法律、法规和政策，协助县人民政府领导抓好政策指导、组织协调和日常工作。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2.根据上级党委、政府和县委、县人大常委会的文件精神，会同有关部门提出贯彻落实的计划、意见和建议，供领导决策。</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3.负责县人民政府会议的会务工作，协助县人民政府领导组织实施会议议定事项；负责县人民政府重大活动的组织和县人民政府领导的重要内外事活动安排。</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4.承办州委、州政府及其工作部门和县委、县人大常委会交给县人民政府办理的有关事项。</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5.负责办理县人民政府和县政府办公室的日常文电，主持或参与起草县人民政府的重要文件和县人民政府领导的重要讲话、报告。</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 </w:t>
      </w:r>
      <w:r>
        <w:rPr>
          <w:rFonts w:hint="eastAsia" w:ascii="仿宋" w:hAnsi="仿宋" w:eastAsia="仿宋" w:cs="仿宋"/>
          <w:color w:val="202020"/>
          <w:sz w:val="28"/>
          <w:szCs w:val="28"/>
          <w:lang w:val="en-US" w:eastAsia="zh-CN"/>
        </w:rPr>
        <w:t xml:space="preserve">  </w:t>
      </w:r>
      <w:r>
        <w:rPr>
          <w:rFonts w:hint="eastAsia" w:ascii="仿宋" w:hAnsi="仿宋" w:eastAsia="仿宋" w:cs="仿宋"/>
          <w:color w:val="202020"/>
          <w:sz w:val="28"/>
          <w:szCs w:val="28"/>
        </w:rPr>
        <w:t>6.处理各乡镇人民政府和县政府各部门报送县人民政府的文电；协助县政府领导组织起草或审核以县政府、县政府办名义制发的公文；指导全县政府系统的公文处理工作。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7.检查、督促县人民政府各项决议、决定、重要工作部署和县人民政府领导重要批示的贯彻执行情况，并跟踪调研，及时向县政府领导报告。</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8.协助县政府领导组织处理需由县政府直接处理的突发事件和重大事故，协调、督促相关应急管理工作和值班工作。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9.根据县人民政府的工作部署和县人民政府领导的指示，组织开展调查研究，及时反映情况，提出建议；负责收集报送县人民政府、县人民政府领导参阅的信息资料，为县政府领导决策提供参考。</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10.负责需由县政府或县政府办办理的人大代表建议和政协委员提案工作。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11.负责县人民政府接待工作，接待上级人民政府及其部门、其他县市人民政府和外省各级政府及其部门赴县内办理公务的人员；负责处理县政府办管辖范围内的房屋、水、电等后勤事务。</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12.负责对外信息和新闻发布工作，协调新闻单位宣传报道县人民政府重大工作措施和重要政务活动。</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13.负责县人民政府信息公开工作，指导、监督全县政府信息公开工作；指导全县政府系统办公室政务信息化工作，负责全县政府系统门户网站的建设和管理工作。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14.处理群众来信，接待群众来访，及时向县委、县政府领导报告来信来访中提出的重要建议和反映的重要问题；办理县委、县政府领导交办的有关信访事项。</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15.贯彻执行国家、省、州地震管理相关法律、法规，贯彻落实关于防震减灾工作的方针、政策；参与重要工程、重大设施的抗震设防工作；会同有关部门开展防震减灾的宣传教育工作，普及防震减灾知识，提高全社会防震减灾意识。</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16.负责对全县依法行政工作进行统筹规划、督促指导；负责县人民政府、乡镇人民政府行政规范性文件备案和审查工作；承担县人民政府行政复议工作。</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17.办理县政府领导交办的其他事务。</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三、其他事项</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1.县政府办公室挂法制办、地震局、来信来访接待办公室牌子，其中信访办实行党委、政府双重领导。</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2.成立县政府行政服务中心，为县政府派出的副科级行政机构。核定行政编制2名，核定副科级领导职数1名。</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   政服务中心主要职责：</w:t>
      </w:r>
    </w:p>
    <w:p>
      <w:pPr>
        <w:keepNext w:val="0"/>
        <w:keepLines w:val="0"/>
        <w:pageBreakBefore w:val="0"/>
        <w:widowControl w:val="0"/>
        <w:kinsoku/>
        <w:wordWrap/>
        <w:overflowPunct/>
        <w:topLinePunct w:val="0"/>
        <w:autoSpaceDE w:val="0"/>
        <w:autoSpaceDN w:val="0"/>
        <w:bidi w:val="0"/>
        <w:adjustRightInd/>
        <w:snapToGrid/>
        <w:spacing w:line="577"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rPr>
        <w:t>负责组织有关部门进入“中心”开设服务窗口，办理行政审批、行政性收费等事项；联络、协调重大项目的联审和部门之间的业务衔接；负责对项目办理情况进行协调、督查；负责对服务窗口、工作人员的管理、考核和奖惩；受理对工作人员违规违纪行为的投诉；规范进“中心”部门审批行为，减少审批环节，简化审批手续。</w:t>
      </w:r>
    </w:p>
    <w:p>
      <w:pPr>
        <w:pStyle w:val="5"/>
        <w:spacing w:before="10"/>
        <w:ind w:left="0"/>
        <w:rPr>
          <w:sz w:val="28"/>
        </w:rPr>
      </w:pPr>
    </w:p>
    <w:p>
      <w:pPr>
        <w:pStyle w:val="3"/>
        <w:tabs>
          <w:tab w:val="left" w:pos="2299"/>
        </w:tabs>
        <w:jc w:val="center"/>
      </w:pPr>
      <w:r>
        <w:t>第二部分</w:t>
      </w:r>
      <w:r>
        <w:tab/>
      </w:r>
      <w:r>
        <w:rPr>
          <w:rFonts w:hint="eastAsia"/>
          <w:lang w:eastAsia="zh-CN"/>
        </w:rPr>
        <w:t>囊谦县人民政府办公室</w:t>
      </w:r>
      <w:r>
        <w:t>2020</w:t>
      </w:r>
      <w:r>
        <w:rPr>
          <w:spacing w:val="-15"/>
        </w:rPr>
        <w:t xml:space="preserve"> </w:t>
      </w:r>
      <w:r>
        <w:t>年部门预</w:t>
      </w:r>
      <w:r>
        <w:rPr>
          <w:spacing w:val="-3"/>
        </w:rPr>
        <w:t>算</w:t>
      </w:r>
      <w:r>
        <w:t>表</w:t>
      </w:r>
    </w:p>
    <w:p>
      <w:pPr>
        <w:spacing w:after="0"/>
        <w:jc w:val="center"/>
        <w:sectPr>
          <w:pgSz w:w="11910" w:h="16840"/>
          <w:pgMar w:top="1580" w:right="740" w:bottom="1400" w:left="960" w:header="0" w:footer="1201" w:gutter="0"/>
          <w:cols w:space="720" w:num="1"/>
        </w:sectPr>
      </w:pPr>
    </w:p>
    <w:p>
      <w:pPr>
        <w:pStyle w:val="5"/>
        <w:spacing w:before="11"/>
        <w:ind w:left="0"/>
        <w:rPr>
          <w:rFonts w:ascii="微软雅黑"/>
          <w:b/>
          <w:sz w:val="23"/>
        </w:rPr>
      </w:pPr>
    </w:p>
    <w:p>
      <w:pPr>
        <w:spacing w:before="1"/>
        <w:ind w:left="3344" w:right="0" w:firstLine="0"/>
        <w:jc w:val="left"/>
        <w:rPr>
          <w:rFonts w:hint="eastAsia" w:ascii="微软雅黑" w:eastAsia="微软雅黑"/>
          <w:b/>
          <w:sz w:val="44"/>
        </w:rPr>
      </w:pPr>
      <w:r>
        <w:rPr>
          <w:rFonts w:hint="eastAsia" w:ascii="微软雅黑" w:eastAsia="微软雅黑"/>
          <w:b/>
          <w:sz w:val="44"/>
        </w:rPr>
        <w:t>财政拨款收支总表</w:t>
      </w:r>
    </w:p>
    <w:p>
      <w:pPr>
        <w:spacing w:before="61"/>
        <w:ind w:left="1288" w:right="0" w:firstLine="0"/>
        <w:jc w:val="left"/>
        <w:rPr>
          <w:rFonts w:hint="eastAsia" w:ascii="微软雅黑" w:eastAsia="微软雅黑"/>
          <w:b/>
          <w:sz w:val="18"/>
        </w:rPr>
      </w:pPr>
      <w:r>
        <w:br w:type="column"/>
      </w:r>
      <w:r>
        <w:rPr>
          <w:rFonts w:hint="eastAsia" w:ascii="微软雅黑" w:eastAsia="微软雅黑"/>
          <w:b/>
          <w:sz w:val="18"/>
        </w:rPr>
        <w:t>部门公开表 1</w:t>
      </w:r>
    </w:p>
    <w:p>
      <w:pPr>
        <w:pStyle w:val="5"/>
        <w:ind w:left="0"/>
        <w:rPr>
          <w:rFonts w:ascii="微软雅黑"/>
          <w:b/>
          <w:sz w:val="18"/>
        </w:rPr>
      </w:pPr>
    </w:p>
    <w:p>
      <w:pPr>
        <w:pStyle w:val="5"/>
        <w:spacing w:before="4"/>
        <w:ind w:left="0"/>
        <w:rPr>
          <w:rFonts w:ascii="微软雅黑"/>
          <w:b/>
          <w:sz w:val="23"/>
        </w:rPr>
      </w:pPr>
    </w:p>
    <w:p>
      <w:pPr>
        <w:spacing w:before="0"/>
        <w:ind w:left="2190" w:right="0" w:firstLine="0"/>
        <w:jc w:val="left"/>
        <w:rPr>
          <w:rFonts w:hint="eastAsia" w:ascii="微软雅黑" w:eastAsia="微软雅黑"/>
          <w:b/>
          <w:sz w:val="18"/>
        </w:rPr>
      </w:pPr>
      <w:r>
        <w:rPr>
          <w:rFonts w:hint="eastAsia" w:ascii="微软雅黑" w:eastAsia="微软雅黑"/>
          <w:b/>
          <w:sz w:val="18"/>
        </w:rPr>
        <w:t>单位：万元</w:t>
      </w:r>
    </w:p>
    <w:p>
      <w:pPr>
        <w:spacing w:after="0"/>
        <w:jc w:val="left"/>
        <w:rPr>
          <w:rFonts w:hint="eastAsia" w:ascii="微软雅黑" w:eastAsia="微软雅黑"/>
          <w:sz w:val="18"/>
        </w:rPr>
        <w:sectPr>
          <w:type w:val="continuous"/>
          <w:pgSz w:w="11910" w:h="16840"/>
          <w:pgMar w:top="1580" w:right="740" w:bottom="1400" w:left="960" w:header="720" w:footer="720" w:gutter="0"/>
          <w:cols w:equalWidth="0" w:num="2">
            <w:col w:w="6878" w:space="40"/>
            <w:col w:w="3292"/>
          </w:cols>
        </w:sectPr>
      </w:pPr>
    </w:p>
    <w:tbl>
      <w:tblPr>
        <w:tblStyle w:val="6"/>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1015"/>
        <w:gridCol w:w="3523"/>
        <w:gridCol w:w="1015"/>
        <w:gridCol w:w="1014"/>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610" w:type="dxa"/>
            <w:gridSpan w:val="2"/>
          </w:tcPr>
          <w:p>
            <w:pPr>
              <w:pStyle w:val="10"/>
              <w:tabs>
                <w:tab w:val="left" w:pos="713"/>
              </w:tabs>
              <w:spacing w:before="20"/>
              <w:ind w:left="10"/>
              <w:jc w:val="center"/>
              <w:rPr>
                <w:sz w:val="20"/>
              </w:rPr>
            </w:pPr>
            <w:r>
              <w:rPr>
                <w:sz w:val="20"/>
              </w:rPr>
              <w:t>收</w:t>
            </w:r>
            <w:r>
              <w:rPr>
                <w:sz w:val="20"/>
              </w:rPr>
              <w:tab/>
            </w:r>
            <w:r>
              <w:rPr>
                <w:sz w:val="20"/>
              </w:rPr>
              <w:t>入</w:t>
            </w:r>
          </w:p>
        </w:tc>
        <w:tc>
          <w:tcPr>
            <w:tcW w:w="6213" w:type="dxa"/>
            <w:gridSpan w:val="4"/>
          </w:tcPr>
          <w:p>
            <w:pPr>
              <w:pStyle w:val="10"/>
              <w:tabs>
                <w:tab w:val="left" w:pos="924"/>
              </w:tabs>
              <w:spacing w:before="20"/>
              <w:ind w:left="223"/>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2595" w:type="dxa"/>
          </w:tcPr>
          <w:p>
            <w:pPr>
              <w:pStyle w:val="10"/>
              <w:spacing w:before="3"/>
              <w:rPr>
                <w:rFonts w:ascii="微软雅黑"/>
                <w:b/>
                <w:sz w:val="21"/>
              </w:rPr>
            </w:pPr>
          </w:p>
          <w:p>
            <w:pPr>
              <w:pStyle w:val="10"/>
              <w:tabs>
                <w:tab w:val="left" w:pos="614"/>
              </w:tabs>
              <w:ind w:left="12"/>
              <w:jc w:val="center"/>
              <w:rPr>
                <w:sz w:val="20"/>
              </w:rPr>
            </w:pPr>
            <w:r>
              <w:rPr>
                <w:sz w:val="20"/>
              </w:rPr>
              <w:t>项</w:t>
            </w:r>
            <w:r>
              <w:rPr>
                <w:sz w:val="20"/>
              </w:rPr>
              <w:tab/>
            </w:r>
            <w:r>
              <w:rPr>
                <w:sz w:val="20"/>
              </w:rPr>
              <w:t>目</w:t>
            </w:r>
          </w:p>
        </w:tc>
        <w:tc>
          <w:tcPr>
            <w:tcW w:w="1015" w:type="dxa"/>
          </w:tcPr>
          <w:p>
            <w:pPr>
              <w:pStyle w:val="10"/>
              <w:spacing w:before="3"/>
              <w:rPr>
                <w:rFonts w:ascii="微软雅黑"/>
                <w:b/>
                <w:sz w:val="21"/>
              </w:rPr>
            </w:pPr>
          </w:p>
          <w:p>
            <w:pPr>
              <w:pStyle w:val="10"/>
              <w:ind w:left="82" w:right="77"/>
              <w:jc w:val="center"/>
              <w:rPr>
                <w:sz w:val="20"/>
              </w:rPr>
            </w:pPr>
            <w:r>
              <w:rPr>
                <w:sz w:val="20"/>
              </w:rPr>
              <w:t>预算数</w:t>
            </w:r>
          </w:p>
        </w:tc>
        <w:tc>
          <w:tcPr>
            <w:tcW w:w="3523" w:type="dxa"/>
          </w:tcPr>
          <w:p>
            <w:pPr>
              <w:pStyle w:val="10"/>
              <w:spacing w:before="3"/>
              <w:rPr>
                <w:rFonts w:ascii="微软雅黑"/>
                <w:b/>
                <w:sz w:val="21"/>
              </w:rPr>
            </w:pPr>
          </w:p>
          <w:p>
            <w:pPr>
              <w:pStyle w:val="10"/>
              <w:tabs>
                <w:tab w:val="left" w:pos="618"/>
              </w:tabs>
              <w:ind w:left="16"/>
              <w:jc w:val="center"/>
              <w:rPr>
                <w:sz w:val="20"/>
              </w:rPr>
            </w:pPr>
            <w:r>
              <w:rPr>
                <w:sz w:val="20"/>
              </w:rPr>
              <w:t>项</w:t>
            </w:r>
            <w:r>
              <w:rPr>
                <w:sz w:val="20"/>
              </w:rPr>
              <w:tab/>
            </w:r>
            <w:r>
              <w:rPr>
                <w:sz w:val="20"/>
              </w:rPr>
              <w:t>目</w:t>
            </w:r>
          </w:p>
        </w:tc>
        <w:tc>
          <w:tcPr>
            <w:tcW w:w="1015" w:type="dxa"/>
          </w:tcPr>
          <w:p>
            <w:pPr>
              <w:pStyle w:val="10"/>
              <w:spacing w:before="3"/>
              <w:rPr>
                <w:rFonts w:ascii="微软雅黑"/>
                <w:b/>
                <w:sz w:val="21"/>
              </w:rPr>
            </w:pPr>
          </w:p>
          <w:p>
            <w:pPr>
              <w:pStyle w:val="10"/>
              <w:ind w:left="308"/>
              <w:rPr>
                <w:sz w:val="20"/>
              </w:rPr>
            </w:pPr>
            <w:r>
              <w:rPr>
                <w:sz w:val="20"/>
              </w:rPr>
              <w:t>合计</w:t>
            </w:r>
          </w:p>
        </w:tc>
        <w:tc>
          <w:tcPr>
            <w:tcW w:w="1014" w:type="dxa"/>
          </w:tcPr>
          <w:p>
            <w:pPr>
              <w:pStyle w:val="10"/>
              <w:spacing w:before="2"/>
              <w:rPr>
                <w:rFonts w:ascii="微软雅黑"/>
                <w:b/>
                <w:sz w:val="14"/>
              </w:rPr>
            </w:pPr>
          </w:p>
          <w:p>
            <w:pPr>
              <w:pStyle w:val="10"/>
              <w:spacing w:line="242" w:lineRule="auto"/>
              <w:ind w:left="308" w:right="95" w:hanging="200"/>
              <w:rPr>
                <w:sz w:val="20"/>
              </w:rPr>
            </w:pPr>
            <w:r>
              <w:rPr>
                <w:sz w:val="20"/>
              </w:rPr>
              <w:t>一般公共预算</w:t>
            </w:r>
          </w:p>
        </w:tc>
        <w:tc>
          <w:tcPr>
            <w:tcW w:w="661" w:type="dxa"/>
          </w:tcPr>
          <w:p>
            <w:pPr>
              <w:pStyle w:val="10"/>
              <w:spacing w:before="1" w:line="242" w:lineRule="auto"/>
              <w:ind w:left="135" w:right="115"/>
              <w:jc w:val="both"/>
              <w:rPr>
                <w:sz w:val="20"/>
              </w:rPr>
            </w:pPr>
            <w:r>
              <w:rPr>
                <w:sz w:val="20"/>
              </w:rPr>
              <w:t>政府性基金预</w:t>
            </w:r>
          </w:p>
          <w:p>
            <w:pPr>
              <w:pStyle w:val="10"/>
              <w:spacing w:before="2" w:line="237" w:lineRule="exact"/>
              <w:ind w:left="235"/>
              <w:rPr>
                <w:sz w:val="20"/>
              </w:rPr>
            </w:pPr>
            <w:r>
              <w:rPr>
                <w:w w:val="99"/>
                <w:sz w:val="20"/>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spacing w:before="23"/>
              <w:ind w:left="309"/>
              <w:rPr>
                <w:sz w:val="20"/>
              </w:rPr>
            </w:pPr>
            <w:r>
              <w:rPr>
                <w:sz w:val="20"/>
              </w:rPr>
              <w:t>一、本年收入</w:t>
            </w:r>
          </w:p>
        </w:tc>
        <w:tc>
          <w:tcPr>
            <w:tcW w:w="1015" w:type="dxa"/>
          </w:tcPr>
          <w:p>
            <w:pPr>
              <w:pStyle w:val="10"/>
              <w:spacing w:before="23"/>
              <w:ind w:left="87" w:right="77"/>
              <w:jc w:val="center"/>
              <w:rPr>
                <w:rFonts w:hint="default" w:eastAsia="宋体"/>
                <w:sz w:val="20"/>
                <w:lang w:val="en-US" w:eastAsia="zh-CN"/>
              </w:rPr>
            </w:pPr>
            <w:r>
              <w:rPr>
                <w:rFonts w:hint="eastAsia"/>
                <w:sz w:val="20"/>
                <w:lang w:val="en-US" w:eastAsia="zh-CN"/>
              </w:rPr>
              <w:t>1422.2</w:t>
            </w:r>
          </w:p>
        </w:tc>
        <w:tc>
          <w:tcPr>
            <w:tcW w:w="3523" w:type="dxa"/>
          </w:tcPr>
          <w:p>
            <w:pPr>
              <w:pStyle w:val="10"/>
              <w:spacing w:before="23"/>
              <w:ind w:left="312"/>
              <w:rPr>
                <w:sz w:val="20"/>
              </w:rPr>
            </w:pPr>
            <w:r>
              <w:rPr>
                <w:sz w:val="20"/>
              </w:rPr>
              <w:t>一、本年支出</w:t>
            </w:r>
          </w:p>
        </w:tc>
        <w:tc>
          <w:tcPr>
            <w:tcW w:w="1015" w:type="dxa"/>
          </w:tcPr>
          <w:p>
            <w:pPr>
              <w:pStyle w:val="10"/>
              <w:spacing w:before="23"/>
              <w:ind w:right="94"/>
              <w:jc w:val="right"/>
              <w:rPr>
                <w:rFonts w:hint="default" w:eastAsia="宋体"/>
                <w:sz w:val="20"/>
                <w:lang w:val="en-US" w:eastAsia="zh-CN"/>
              </w:rPr>
            </w:pPr>
            <w:r>
              <w:rPr>
                <w:rFonts w:hint="eastAsia"/>
                <w:sz w:val="20"/>
                <w:lang w:val="en-US" w:eastAsia="zh-CN"/>
              </w:rPr>
              <w:t>1205.97</w:t>
            </w:r>
          </w:p>
        </w:tc>
        <w:tc>
          <w:tcPr>
            <w:tcW w:w="1014" w:type="dxa"/>
          </w:tcPr>
          <w:p>
            <w:pPr>
              <w:pStyle w:val="10"/>
              <w:spacing w:before="23"/>
              <w:ind w:right="92"/>
              <w:jc w:val="right"/>
              <w:rPr>
                <w:rFonts w:hint="default" w:eastAsia="宋体"/>
                <w:sz w:val="20"/>
                <w:lang w:val="en-US" w:eastAsia="zh-CN"/>
              </w:rPr>
            </w:pPr>
            <w:r>
              <w:rPr>
                <w:rFonts w:hint="eastAsia"/>
                <w:sz w:val="20"/>
                <w:lang w:val="en-US" w:eastAsia="zh-CN"/>
              </w:rPr>
              <w:t>1205.97</w:t>
            </w: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595" w:type="dxa"/>
          </w:tcPr>
          <w:p>
            <w:pPr>
              <w:pStyle w:val="10"/>
              <w:spacing w:before="23"/>
              <w:ind w:left="108"/>
              <w:rPr>
                <w:sz w:val="20"/>
              </w:rPr>
            </w:pPr>
            <w:r>
              <w:rPr>
                <w:sz w:val="20"/>
              </w:rPr>
              <w:t>（一）一般公共预算拨款</w:t>
            </w:r>
          </w:p>
        </w:tc>
        <w:tc>
          <w:tcPr>
            <w:tcW w:w="1015" w:type="dxa"/>
          </w:tcPr>
          <w:p>
            <w:pPr>
              <w:pStyle w:val="10"/>
              <w:spacing w:before="23"/>
              <w:ind w:left="87" w:right="77"/>
              <w:jc w:val="center"/>
              <w:rPr>
                <w:rFonts w:hint="default" w:eastAsia="宋体"/>
                <w:sz w:val="20"/>
                <w:lang w:val="en-US" w:eastAsia="zh-CN"/>
              </w:rPr>
            </w:pPr>
            <w:r>
              <w:rPr>
                <w:rFonts w:hint="eastAsia"/>
                <w:sz w:val="20"/>
                <w:lang w:val="en-US" w:eastAsia="zh-CN"/>
              </w:rPr>
              <w:t>1422.2</w:t>
            </w:r>
          </w:p>
        </w:tc>
        <w:tc>
          <w:tcPr>
            <w:tcW w:w="3523" w:type="dxa"/>
          </w:tcPr>
          <w:p>
            <w:pPr>
              <w:pStyle w:val="10"/>
              <w:spacing w:before="23"/>
              <w:ind w:left="110"/>
              <w:rPr>
                <w:sz w:val="20"/>
              </w:rPr>
            </w:pPr>
            <w:r>
              <w:rPr>
                <w:sz w:val="20"/>
              </w:rPr>
              <w:t>（一）一般公共服务支出</w:t>
            </w:r>
          </w:p>
        </w:tc>
        <w:tc>
          <w:tcPr>
            <w:tcW w:w="1015" w:type="dxa"/>
          </w:tcPr>
          <w:p>
            <w:pPr>
              <w:pStyle w:val="10"/>
              <w:spacing w:before="23"/>
              <w:ind w:right="94"/>
              <w:jc w:val="right"/>
              <w:rPr>
                <w:rFonts w:hint="default" w:eastAsia="宋体"/>
                <w:sz w:val="20"/>
                <w:lang w:val="en-US" w:eastAsia="zh-CN"/>
              </w:rPr>
            </w:pPr>
            <w:r>
              <w:rPr>
                <w:rFonts w:hint="eastAsia"/>
                <w:sz w:val="20"/>
                <w:lang w:val="en-US" w:eastAsia="zh-CN"/>
              </w:rPr>
              <w:t>1205.97</w:t>
            </w:r>
          </w:p>
        </w:tc>
        <w:tc>
          <w:tcPr>
            <w:tcW w:w="1014" w:type="dxa"/>
          </w:tcPr>
          <w:p>
            <w:pPr>
              <w:pStyle w:val="10"/>
              <w:spacing w:before="23"/>
              <w:ind w:right="92"/>
              <w:jc w:val="right"/>
              <w:rPr>
                <w:rFonts w:hint="default" w:eastAsia="宋体"/>
                <w:sz w:val="20"/>
                <w:lang w:val="en-US" w:eastAsia="zh-CN"/>
              </w:rPr>
            </w:pPr>
            <w:r>
              <w:rPr>
                <w:rFonts w:hint="eastAsia"/>
                <w:sz w:val="20"/>
                <w:lang w:val="en-US" w:eastAsia="zh-CN"/>
              </w:rPr>
              <w:t>1205.97</w:t>
            </w: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spacing w:before="20"/>
              <w:ind w:left="108"/>
              <w:rPr>
                <w:sz w:val="20"/>
              </w:rPr>
            </w:pPr>
            <w:r>
              <w:rPr>
                <w:sz w:val="20"/>
              </w:rPr>
              <w:t>（二）政府性基金预算拨款</w:t>
            </w:r>
          </w:p>
        </w:tc>
        <w:tc>
          <w:tcPr>
            <w:tcW w:w="1015" w:type="dxa"/>
          </w:tcPr>
          <w:p>
            <w:pPr>
              <w:pStyle w:val="10"/>
              <w:rPr>
                <w:rFonts w:ascii="Times New Roman"/>
                <w:sz w:val="20"/>
              </w:rPr>
            </w:pPr>
          </w:p>
        </w:tc>
        <w:tc>
          <w:tcPr>
            <w:tcW w:w="3523" w:type="dxa"/>
          </w:tcPr>
          <w:p>
            <w:pPr>
              <w:pStyle w:val="10"/>
              <w:spacing w:before="20"/>
              <w:ind w:left="110"/>
              <w:rPr>
                <w:sz w:val="20"/>
              </w:rPr>
            </w:pPr>
            <w:r>
              <w:rPr>
                <w:sz w:val="20"/>
              </w:rPr>
              <w:t>（二）外交支出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（三）国防支出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spacing w:before="23"/>
              <w:ind w:left="309"/>
              <w:rPr>
                <w:sz w:val="20"/>
              </w:rPr>
            </w:pPr>
            <w:r>
              <w:rPr>
                <w:sz w:val="20"/>
              </w:rPr>
              <w:t>二、上年结转</w:t>
            </w:r>
          </w:p>
        </w:tc>
        <w:tc>
          <w:tcPr>
            <w:tcW w:w="1015" w:type="dxa"/>
          </w:tcPr>
          <w:p>
            <w:pPr>
              <w:pStyle w:val="10"/>
              <w:rPr>
                <w:rFonts w:ascii="Times New Roman"/>
                <w:sz w:val="20"/>
              </w:rPr>
            </w:pPr>
          </w:p>
        </w:tc>
        <w:tc>
          <w:tcPr>
            <w:tcW w:w="3523" w:type="dxa"/>
          </w:tcPr>
          <w:p>
            <w:pPr>
              <w:pStyle w:val="10"/>
              <w:spacing w:before="23"/>
              <w:ind w:left="110"/>
              <w:rPr>
                <w:sz w:val="20"/>
              </w:rPr>
            </w:pPr>
            <w:r>
              <w:rPr>
                <w:sz w:val="20"/>
              </w:rPr>
              <w:t>（四）公共安全支出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spacing w:before="23"/>
              <w:ind w:left="108"/>
              <w:rPr>
                <w:sz w:val="20"/>
              </w:rPr>
            </w:pPr>
            <w:r>
              <w:rPr>
                <w:sz w:val="20"/>
              </w:rPr>
              <w:t>（一）一般公共预算拨款</w:t>
            </w:r>
          </w:p>
        </w:tc>
        <w:tc>
          <w:tcPr>
            <w:tcW w:w="1015" w:type="dxa"/>
          </w:tcPr>
          <w:p>
            <w:pPr>
              <w:pStyle w:val="10"/>
              <w:rPr>
                <w:rFonts w:ascii="Times New Roman"/>
                <w:sz w:val="20"/>
              </w:rPr>
            </w:pPr>
          </w:p>
        </w:tc>
        <w:tc>
          <w:tcPr>
            <w:tcW w:w="3523" w:type="dxa"/>
          </w:tcPr>
          <w:p>
            <w:pPr>
              <w:pStyle w:val="10"/>
              <w:spacing w:before="23"/>
              <w:ind w:left="110"/>
              <w:rPr>
                <w:sz w:val="20"/>
              </w:rPr>
            </w:pPr>
            <w:r>
              <w:rPr>
                <w:sz w:val="20"/>
              </w:rPr>
              <w:t>（五）教育支出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spacing w:before="23"/>
              <w:ind w:left="108"/>
              <w:rPr>
                <w:sz w:val="20"/>
              </w:rPr>
            </w:pPr>
            <w:r>
              <w:rPr>
                <w:sz w:val="20"/>
              </w:rPr>
              <w:t>（二）政府性基金预算拨款</w:t>
            </w:r>
          </w:p>
        </w:tc>
        <w:tc>
          <w:tcPr>
            <w:tcW w:w="1015" w:type="dxa"/>
          </w:tcPr>
          <w:p>
            <w:pPr>
              <w:pStyle w:val="10"/>
              <w:rPr>
                <w:rFonts w:ascii="Times New Roman"/>
                <w:sz w:val="20"/>
              </w:rPr>
            </w:pPr>
          </w:p>
        </w:tc>
        <w:tc>
          <w:tcPr>
            <w:tcW w:w="3523" w:type="dxa"/>
          </w:tcPr>
          <w:p>
            <w:pPr>
              <w:pStyle w:val="10"/>
              <w:spacing w:before="23"/>
              <w:ind w:left="110"/>
              <w:rPr>
                <w:sz w:val="20"/>
              </w:rPr>
            </w:pPr>
            <w:r>
              <w:rPr>
                <w:sz w:val="20"/>
              </w:rPr>
              <w:t>（六）科学技术支出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（七）文化旅游体育与传媒支出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1"/>
              <w:ind w:left="110"/>
              <w:rPr>
                <w:sz w:val="20"/>
              </w:rPr>
            </w:pPr>
            <w:r>
              <w:rPr>
                <w:sz w:val="20"/>
              </w:rPr>
              <w:t>（八）社会保障和就业支出</w:t>
            </w:r>
          </w:p>
        </w:tc>
        <w:tc>
          <w:tcPr>
            <w:tcW w:w="1015" w:type="dxa"/>
          </w:tcPr>
          <w:p>
            <w:pPr>
              <w:pStyle w:val="10"/>
              <w:spacing w:before="21"/>
              <w:ind w:right="94"/>
              <w:jc w:val="right"/>
              <w:rPr>
                <w:rFonts w:hint="default" w:eastAsia="宋体"/>
                <w:sz w:val="20"/>
                <w:lang w:val="en-US" w:eastAsia="zh-CN"/>
              </w:rPr>
            </w:pPr>
            <w:r>
              <w:rPr>
                <w:rFonts w:hint="eastAsia"/>
                <w:sz w:val="20"/>
                <w:lang w:val="en-US" w:eastAsia="zh-CN"/>
              </w:rPr>
              <w:t>86.22</w:t>
            </w:r>
          </w:p>
        </w:tc>
        <w:tc>
          <w:tcPr>
            <w:tcW w:w="1014" w:type="dxa"/>
          </w:tcPr>
          <w:p>
            <w:pPr>
              <w:pStyle w:val="10"/>
              <w:spacing w:before="21"/>
              <w:ind w:right="92"/>
              <w:jc w:val="right"/>
              <w:rPr>
                <w:rFonts w:hint="default" w:eastAsia="宋体"/>
                <w:sz w:val="20"/>
                <w:lang w:val="en-US" w:eastAsia="zh-CN"/>
              </w:rPr>
            </w:pPr>
            <w:r>
              <w:rPr>
                <w:rFonts w:hint="eastAsia"/>
                <w:sz w:val="20"/>
                <w:lang w:val="en-US" w:eastAsia="zh-CN"/>
              </w:rPr>
              <w:t>86.22</w:t>
            </w: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（九）社会保险基金支出</w:t>
            </w:r>
          </w:p>
        </w:tc>
        <w:tc>
          <w:tcPr>
            <w:tcW w:w="1015" w:type="dxa"/>
          </w:tcPr>
          <w:p>
            <w:pPr>
              <w:pStyle w:val="10"/>
              <w:rPr>
                <w:rFonts w:hint="default" w:ascii="Times New Roman" w:eastAsia="宋体"/>
                <w:sz w:val="20"/>
                <w:lang w:val="en-US" w:eastAsia="zh-CN"/>
              </w:rPr>
            </w:pPr>
          </w:p>
        </w:tc>
        <w:tc>
          <w:tcPr>
            <w:tcW w:w="1014" w:type="dxa"/>
          </w:tcPr>
          <w:p>
            <w:pPr>
              <w:pStyle w:val="10"/>
              <w:rPr>
                <w:rFonts w:hint="default" w:ascii="Times New Roman" w:eastAsia="宋体"/>
                <w:sz w:val="20"/>
                <w:lang w:val="en-US" w:eastAsia="zh-CN"/>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（十）卫生健康支出</w:t>
            </w:r>
          </w:p>
        </w:tc>
        <w:tc>
          <w:tcPr>
            <w:tcW w:w="1015" w:type="dxa"/>
          </w:tcPr>
          <w:p>
            <w:pPr>
              <w:pStyle w:val="10"/>
              <w:spacing w:before="23"/>
              <w:ind w:right="94"/>
              <w:jc w:val="right"/>
              <w:rPr>
                <w:rFonts w:hint="default" w:eastAsia="宋体"/>
                <w:sz w:val="20"/>
                <w:lang w:val="en-US" w:eastAsia="zh-CN"/>
              </w:rPr>
            </w:pPr>
            <w:r>
              <w:rPr>
                <w:rFonts w:hint="eastAsia"/>
                <w:sz w:val="20"/>
                <w:lang w:val="en-US" w:eastAsia="zh-CN"/>
              </w:rPr>
              <w:t>63.85</w:t>
            </w:r>
          </w:p>
        </w:tc>
        <w:tc>
          <w:tcPr>
            <w:tcW w:w="1014" w:type="dxa"/>
          </w:tcPr>
          <w:p>
            <w:pPr>
              <w:pStyle w:val="10"/>
              <w:spacing w:before="23"/>
              <w:ind w:right="92"/>
              <w:jc w:val="right"/>
              <w:rPr>
                <w:rFonts w:hint="default" w:eastAsia="宋体"/>
                <w:sz w:val="20"/>
                <w:lang w:val="en-US" w:eastAsia="zh-CN"/>
              </w:rPr>
            </w:pPr>
            <w:r>
              <w:rPr>
                <w:rFonts w:hint="eastAsia"/>
                <w:sz w:val="20"/>
                <w:lang w:val="en-US" w:eastAsia="zh-CN"/>
              </w:rPr>
              <w:t>63.85</w:t>
            </w: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（十一）节能环保支出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（十二）城乡社区支出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（十三）农林水支出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（十四）交通运输支出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（十五）资源勘探信息等支出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（十六）商业服务业等支出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（十七）金融支出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（十八）援助其他地区支出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（十九）自然资源海洋气象等支出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（二十）住房保障支出</w:t>
            </w:r>
          </w:p>
        </w:tc>
        <w:tc>
          <w:tcPr>
            <w:tcW w:w="1015" w:type="dxa"/>
          </w:tcPr>
          <w:p>
            <w:pPr>
              <w:pStyle w:val="10"/>
              <w:spacing w:before="20"/>
              <w:ind w:right="94"/>
              <w:jc w:val="right"/>
              <w:rPr>
                <w:rFonts w:hint="default" w:eastAsia="宋体"/>
                <w:sz w:val="20"/>
                <w:lang w:val="en-US" w:eastAsia="zh-CN"/>
              </w:rPr>
            </w:pPr>
            <w:r>
              <w:rPr>
                <w:rFonts w:hint="eastAsia"/>
                <w:sz w:val="20"/>
                <w:lang w:val="en-US" w:eastAsia="zh-CN"/>
              </w:rPr>
              <w:t>66.16</w:t>
            </w:r>
          </w:p>
        </w:tc>
        <w:tc>
          <w:tcPr>
            <w:tcW w:w="1014" w:type="dxa"/>
          </w:tcPr>
          <w:p>
            <w:pPr>
              <w:pStyle w:val="10"/>
              <w:spacing w:before="20"/>
              <w:ind w:right="92"/>
              <w:jc w:val="right"/>
              <w:rPr>
                <w:rFonts w:hint="default" w:eastAsia="宋体"/>
                <w:sz w:val="20"/>
                <w:lang w:val="en-US" w:eastAsia="zh-CN"/>
              </w:rPr>
            </w:pPr>
            <w:r>
              <w:rPr>
                <w:rFonts w:hint="eastAsia"/>
                <w:sz w:val="20"/>
                <w:lang w:val="en-US" w:eastAsia="zh-CN"/>
              </w:rPr>
              <w:t>66.16</w:t>
            </w: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（二十一）粮油物资储备支出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211"/>
              <w:rPr>
                <w:sz w:val="20"/>
              </w:rPr>
            </w:pPr>
            <w:r>
              <w:rPr>
                <w:sz w:val="20"/>
              </w:rPr>
              <w:t>（二十二）灾害防治及应急管理支出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（二十三）预备费</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（二十四）其它支出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（二十五）转移性支出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（二十六）债务还本支出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0"/>
              <w:ind w:left="110"/>
              <w:rPr>
                <w:sz w:val="20"/>
              </w:rPr>
            </w:pPr>
            <w:r>
              <w:rPr>
                <w:sz w:val="20"/>
              </w:rPr>
              <w:t>（二十七）债务付息支出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110"/>
              <w:rPr>
                <w:sz w:val="20"/>
              </w:rPr>
            </w:pPr>
            <w:r>
              <w:rPr>
                <w:sz w:val="20"/>
              </w:rPr>
              <w:t>（二十八）债务发行费用支出</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595" w:type="dxa"/>
          </w:tcPr>
          <w:p>
            <w:pPr>
              <w:pStyle w:val="10"/>
              <w:rPr>
                <w:rFonts w:ascii="Times New Roman"/>
                <w:sz w:val="20"/>
              </w:rPr>
            </w:pPr>
          </w:p>
        </w:tc>
        <w:tc>
          <w:tcPr>
            <w:tcW w:w="1015" w:type="dxa"/>
          </w:tcPr>
          <w:p>
            <w:pPr>
              <w:pStyle w:val="10"/>
              <w:rPr>
                <w:rFonts w:ascii="Times New Roman"/>
                <w:sz w:val="20"/>
              </w:rPr>
            </w:pPr>
          </w:p>
        </w:tc>
        <w:tc>
          <w:tcPr>
            <w:tcW w:w="3523" w:type="dxa"/>
          </w:tcPr>
          <w:p>
            <w:pPr>
              <w:pStyle w:val="10"/>
              <w:spacing w:before="23"/>
              <w:ind w:left="312"/>
              <w:rPr>
                <w:sz w:val="20"/>
              </w:rPr>
            </w:pPr>
            <w:r>
              <w:rPr>
                <w:sz w:val="20"/>
              </w:rPr>
              <w:t>二、结转下年</w:t>
            </w:r>
          </w:p>
        </w:tc>
        <w:tc>
          <w:tcPr>
            <w:tcW w:w="1015" w:type="dxa"/>
          </w:tcPr>
          <w:p>
            <w:pPr>
              <w:pStyle w:val="10"/>
              <w:rPr>
                <w:rFonts w:ascii="Times New Roman"/>
                <w:sz w:val="20"/>
              </w:rPr>
            </w:pPr>
          </w:p>
        </w:tc>
        <w:tc>
          <w:tcPr>
            <w:tcW w:w="1014" w:type="dxa"/>
          </w:tcPr>
          <w:p>
            <w:pPr>
              <w:pStyle w:val="10"/>
              <w:rPr>
                <w:rFonts w:ascii="Times New Roman"/>
                <w:sz w:val="20"/>
              </w:rPr>
            </w:pPr>
          </w:p>
        </w:tc>
        <w:tc>
          <w:tcPr>
            <w:tcW w:w="66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595" w:type="dxa"/>
          </w:tcPr>
          <w:p>
            <w:pPr>
              <w:pStyle w:val="10"/>
              <w:spacing w:before="23"/>
              <w:ind w:left="746"/>
              <w:rPr>
                <w:sz w:val="20"/>
              </w:rPr>
            </w:pPr>
            <w:r>
              <w:rPr>
                <w:sz w:val="20"/>
              </w:rPr>
              <w:t>收 入 总 计</w:t>
            </w:r>
          </w:p>
        </w:tc>
        <w:tc>
          <w:tcPr>
            <w:tcW w:w="1015" w:type="dxa"/>
          </w:tcPr>
          <w:p>
            <w:pPr>
              <w:pStyle w:val="10"/>
              <w:spacing w:before="23"/>
              <w:ind w:left="87" w:right="77"/>
              <w:jc w:val="center"/>
              <w:rPr>
                <w:rFonts w:hint="default" w:eastAsia="宋体"/>
                <w:sz w:val="20"/>
                <w:lang w:val="en-US" w:eastAsia="zh-CN"/>
              </w:rPr>
            </w:pPr>
            <w:r>
              <w:rPr>
                <w:rFonts w:hint="eastAsia"/>
                <w:sz w:val="20"/>
                <w:lang w:val="en-US" w:eastAsia="zh-CN"/>
              </w:rPr>
              <w:t>1422.2</w:t>
            </w:r>
          </w:p>
        </w:tc>
        <w:tc>
          <w:tcPr>
            <w:tcW w:w="3523" w:type="dxa"/>
          </w:tcPr>
          <w:p>
            <w:pPr>
              <w:pStyle w:val="10"/>
              <w:spacing w:before="23"/>
              <w:ind w:left="16"/>
              <w:jc w:val="center"/>
              <w:rPr>
                <w:sz w:val="20"/>
              </w:rPr>
            </w:pPr>
            <w:r>
              <w:rPr>
                <w:sz w:val="20"/>
              </w:rPr>
              <w:t>支 出 总 计</w:t>
            </w:r>
          </w:p>
        </w:tc>
        <w:tc>
          <w:tcPr>
            <w:tcW w:w="1015" w:type="dxa"/>
          </w:tcPr>
          <w:p>
            <w:pPr>
              <w:pStyle w:val="10"/>
              <w:spacing w:before="23"/>
              <w:ind w:right="94"/>
              <w:jc w:val="right"/>
              <w:rPr>
                <w:rFonts w:hint="default" w:eastAsia="宋体"/>
                <w:sz w:val="20"/>
                <w:lang w:val="en-US" w:eastAsia="zh-CN"/>
              </w:rPr>
            </w:pPr>
            <w:r>
              <w:rPr>
                <w:rFonts w:hint="eastAsia"/>
                <w:sz w:val="20"/>
                <w:lang w:val="en-US" w:eastAsia="zh-CN"/>
              </w:rPr>
              <w:t>1422.2</w:t>
            </w:r>
          </w:p>
        </w:tc>
        <w:tc>
          <w:tcPr>
            <w:tcW w:w="1014" w:type="dxa"/>
          </w:tcPr>
          <w:p>
            <w:pPr>
              <w:pStyle w:val="10"/>
              <w:spacing w:before="23"/>
              <w:ind w:right="92"/>
              <w:jc w:val="right"/>
              <w:rPr>
                <w:rFonts w:hint="default" w:eastAsia="宋体"/>
                <w:sz w:val="20"/>
                <w:lang w:val="en-US" w:eastAsia="zh-CN"/>
              </w:rPr>
            </w:pPr>
            <w:r>
              <w:rPr>
                <w:rFonts w:hint="eastAsia"/>
                <w:sz w:val="20"/>
                <w:lang w:val="en-US" w:eastAsia="zh-CN"/>
              </w:rPr>
              <w:t>1422.2</w:t>
            </w:r>
          </w:p>
        </w:tc>
        <w:tc>
          <w:tcPr>
            <w:tcW w:w="661" w:type="dxa"/>
          </w:tcPr>
          <w:p>
            <w:pPr>
              <w:pStyle w:val="10"/>
              <w:rPr>
                <w:rFonts w:ascii="Times New Roman"/>
                <w:sz w:val="20"/>
              </w:rPr>
            </w:pPr>
          </w:p>
        </w:tc>
      </w:tr>
    </w:tbl>
    <w:p>
      <w:pPr>
        <w:spacing w:after="0"/>
        <w:rPr>
          <w:rFonts w:ascii="Times New Roman"/>
          <w:sz w:val="20"/>
        </w:rPr>
        <w:sectPr>
          <w:type w:val="continuous"/>
          <w:pgSz w:w="11910" w:h="16840"/>
          <w:pgMar w:top="1580" w:right="740" w:bottom="1400" w:left="960" w:header="720" w:footer="720" w:gutter="0"/>
          <w:cols w:space="720" w:num="1"/>
        </w:sectPr>
      </w:pPr>
    </w:p>
    <w:p>
      <w:pPr>
        <w:pStyle w:val="2"/>
      </w:pPr>
      <w:r>
        <w:t>一般公共预算支出表</w:t>
      </w:r>
    </w:p>
    <w:p>
      <w:pPr>
        <w:spacing w:before="3"/>
        <w:ind w:left="449" w:right="0" w:firstLine="0"/>
        <w:jc w:val="left"/>
        <w:rPr>
          <w:rFonts w:hint="eastAsia" w:ascii="微软雅黑" w:eastAsia="微软雅黑"/>
          <w:b/>
          <w:sz w:val="18"/>
        </w:rPr>
      </w:pPr>
      <w:r>
        <w:br w:type="column"/>
      </w:r>
      <w:r>
        <w:rPr>
          <w:rFonts w:hint="eastAsia" w:ascii="微软雅黑" w:eastAsia="微软雅黑"/>
          <w:b/>
          <w:sz w:val="18"/>
        </w:rPr>
        <w:t>部门公开表 2</w:t>
      </w:r>
    </w:p>
    <w:p>
      <w:pPr>
        <w:pStyle w:val="5"/>
        <w:ind w:left="0"/>
        <w:rPr>
          <w:rFonts w:ascii="微软雅黑"/>
          <w:b/>
          <w:sz w:val="18"/>
        </w:rPr>
      </w:pPr>
    </w:p>
    <w:p>
      <w:pPr>
        <w:pStyle w:val="5"/>
        <w:spacing w:before="14"/>
        <w:ind w:left="0"/>
        <w:rPr>
          <w:rFonts w:ascii="微软雅黑"/>
          <w:b/>
          <w:sz w:val="14"/>
        </w:rPr>
      </w:pPr>
    </w:p>
    <w:p>
      <w:pPr>
        <w:spacing w:before="0"/>
        <w:ind w:left="1290" w:right="0" w:firstLine="0"/>
        <w:jc w:val="left"/>
        <w:rPr>
          <w:rFonts w:hint="eastAsia" w:ascii="微软雅黑" w:eastAsia="微软雅黑"/>
          <w:b/>
          <w:sz w:val="18"/>
        </w:rPr>
      </w:pPr>
      <w:r>
        <w:rPr>
          <w:rFonts w:hint="eastAsia" w:ascii="微软雅黑" w:eastAsia="微软雅黑"/>
          <w:b/>
          <w:sz w:val="18"/>
        </w:rPr>
        <w:t>单位：万元</w:t>
      </w:r>
    </w:p>
    <w:p>
      <w:pPr>
        <w:spacing w:after="0"/>
        <w:jc w:val="left"/>
        <w:rPr>
          <w:rFonts w:hint="eastAsia" w:ascii="微软雅黑" w:eastAsia="微软雅黑"/>
          <w:sz w:val="18"/>
        </w:rPr>
        <w:sectPr>
          <w:pgSz w:w="11910" w:h="16840"/>
          <w:pgMar w:top="1400" w:right="740" w:bottom="1400" w:left="960" w:header="0" w:footer="1201" w:gutter="0"/>
          <w:cols w:equalWidth="0" w:num="2">
            <w:col w:w="7319" w:space="40"/>
            <w:col w:w="2851"/>
          </w:cols>
        </w:sectPr>
      </w:pPr>
    </w:p>
    <w:tbl>
      <w:tblPr>
        <w:tblStyle w:val="6"/>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3750"/>
        <w:gridCol w:w="1275"/>
        <w:gridCol w:w="1276"/>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135" w:type="dxa"/>
            <w:gridSpan w:val="2"/>
          </w:tcPr>
          <w:p>
            <w:pPr>
              <w:pStyle w:val="10"/>
              <w:spacing w:before="25"/>
              <w:ind w:left="1745" w:right="1740"/>
              <w:jc w:val="center"/>
              <w:rPr>
                <w:sz w:val="20"/>
              </w:rPr>
            </w:pPr>
            <w:r>
              <w:rPr>
                <w:sz w:val="20"/>
              </w:rPr>
              <w:t>支出功能分类科目</w:t>
            </w:r>
          </w:p>
        </w:tc>
        <w:tc>
          <w:tcPr>
            <w:tcW w:w="3970" w:type="dxa"/>
            <w:gridSpan w:val="3"/>
          </w:tcPr>
          <w:p>
            <w:pPr>
              <w:pStyle w:val="10"/>
              <w:spacing w:before="25"/>
              <w:ind w:left="1312" w:right="1307"/>
              <w:jc w:val="center"/>
              <w:rPr>
                <w:sz w:val="20"/>
              </w:rPr>
            </w:pPr>
            <w:r>
              <w:rPr>
                <w:sz w:val="20"/>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292"/>
              <w:rPr>
                <w:sz w:val="20"/>
              </w:rPr>
            </w:pPr>
            <w:r>
              <w:rPr>
                <w:sz w:val="20"/>
              </w:rPr>
              <w:t>科目编码</w:t>
            </w:r>
          </w:p>
        </w:tc>
        <w:tc>
          <w:tcPr>
            <w:tcW w:w="3750" w:type="dxa"/>
          </w:tcPr>
          <w:p>
            <w:pPr>
              <w:pStyle w:val="10"/>
              <w:spacing w:before="25"/>
              <w:ind w:left="1452" w:right="1448"/>
              <w:jc w:val="center"/>
              <w:rPr>
                <w:sz w:val="20"/>
              </w:rPr>
            </w:pPr>
            <w:r>
              <w:rPr>
                <w:sz w:val="20"/>
              </w:rPr>
              <w:t>科目名称</w:t>
            </w:r>
          </w:p>
        </w:tc>
        <w:tc>
          <w:tcPr>
            <w:tcW w:w="1275" w:type="dxa"/>
          </w:tcPr>
          <w:p>
            <w:pPr>
              <w:pStyle w:val="10"/>
              <w:spacing w:before="25"/>
              <w:ind w:left="415" w:right="410"/>
              <w:jc w:val="center"/>
              <w:rPr>
                <w:sz w:val="20"/>
              </w:rPr>
            </w:pPr>
            <w:r>
              <w:rPr>
                <w:sz w:val="20"/>
              </w:rPr>
              <w:t>小计</w:t>
            </w:r>
          </w:p>
        </w:tc>
        <w:tc>
          <w:tcPr>
            <w:tcW w:w="1276" w:type="dxa"/>
          </w:tcPr>
          <w:p>
            <w:pPr>
              <w:pStyle w:val="10"/>
              <w:spacing w:before="25"/>
              <w:ind w:left="236"/>
              <w:rPr>
                <w:sz w:val="20"/>
              </w:rPr>
            </w:pPr>
            <w:r>
              <w:rPr>
                <w:sz w:val="20"/>
              </w:rPr>
              <w:t>基本支出</w:t>
            </w:r>
          </w:p>
        </w:tc>
        <w:tc>
          <w:tcPr>
            <w:tcW w:w="1419" w:type="dxa"/>
          </w:tcPr>
          <w:p>
            <w:pPr>
              <w:pStyle w:val="10"/>
              <w:spacing w:before="25"/>
              <w:ind w:left="307"/>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35" w:type="dxa"/>
            <w:gridSpan w:val="2"/>
          </w:tcPr>
          <w:p>
            <w:pPr>
              <w:pStyle w:val="10"/>
              <w:spacing w:before="25"/>
              <w:ind w:left="1745" w:right="1739"/>
              <w:jc w:val="center"/>
              <w:rPr>
                <w:sz w:val="20"/>
              </w:rPr>
            </w:pPr>
            <w:r>
              <w:rPr>
                <w:sz w:val="20"/>
              </w:rPr>
              <w:t>总合计：</w:t>
            </w:r>
          </w:p>
        </w:tc>
        <w:tc>
          <w:tcPr>
            <w:tcW w:w="1275" w:type="dxa"/>
          </w:tcPr>
          <w:p>
            <w:pPr>
              <w:pStyle w:val="10"/>
              <w:spacing w:before="25"/>
              <w:ind w:right="97"/>
              <w:jc w:val="right"/>
              <w:rPr>
                <w:rFonts w:hint="default" w:eastAsia="宋体"/>
                <w:sz w:val="20"/>
                <w:lang w:val="en-US" w:eastAsia="zh-CN"/>
              </w:rPr>
            </w:pPr>
            <w:r>
              <w:rPr>
                <w:rFonts w:hint="eastAsia"/>
                <w:sz w:val="20"/>
                <w:lang w:val="en-US" w:eastAsia="zh-CN"/>
              </w:rPr>
              <w:t>1422.2</w:t>
            </w:r>
          </w:p>
        </w:tc>
        <w:tc>
          <w:tcPr>
            <w:tcW w:w="1276" w:type="dxa"/>
          </w:tcPr>
          <w:p>
            <w:pPr>
              <w:pStyle w:val="10"/>
              <w:spacing w:before="25"/>
              <w:ind w:right="96"/>
              <w:jc w:val="right"/>
              <w:rPr>
                <w:rFonts w:hint="default" w:eastAsia="宋体"/>
                <w:sz w:val="20"/>
                <w:lang w:val="en-US" w:eastAsia="zh-CN"/>
              </w:rPr>
            </w:pPr>
            <w:r>
              <w:rPr>
                <w:rFonts w:hint="eastAsia"/>
                <w:sz w:val="20"/>
                <w:lang w:val="en-US" w:eastAsia="zh-CN"/>
              </w:rPr>
              <w:t>1327.67</w:t>
            </w:r>
          </w:p>
        </w:tc>
        <w:tc>
          <w:tcPr>
            <w:tcW w:w="1419" w:type="dxa"/>
          </w:tcPr>
          <w:p>
            <w:pPr>
              <w:pStyle w:val="10"/>
              <w:spacing w:before="25"/>
              <w:ind w:right="98"/>
              <w:jc w:val="right"/>
              <w:rPr>
                <w:rFonts w:hint="default" w:eastAsia="宋体"/>
                <w:sz w:val="20"/>
                <w:lang w:val="en-US" w:eastAsia="zh-CN"/>
              </w:rPr>
            </w:pPr>
            <w:r>
              <w:rPr>
                <w:rFonts w:hint="eastAsia"/>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85" w:type="dxa"/>
          </w:tcPr>
          <w:p>
            <w:pPr>
              <w:pStyle w:val="10"/>
              <w:spacing w:before="27"/>
              <w:ind w:left="309"/>
              <w:rPr>
                <w:sz w:val="20"/>
              </w:rPr>
            </w:pPr>
            <w:r>
              <w:rPr>
                <w:sz w:val="20"/>
              </w:rPr>
              <w:t>201</w:t>
            </w:r>
          </w:p>
        </w:tc>
        <w:tc>
          <w:tcPr>
            <w:tcW w:w="3750" w:type="dxa"/>
          </w:tcPr>
          <w:p>
            <w:pPr>
              <w:pStyle w:val="10"/>
              <w:spacing w:before="27"/>
              <w:ind w:left="309"/>
              <w:rPr>
                <w:sz w:val="20"/>
              </w:rPr>
            </w:pPr>
            <w:r>
              <w:rPr>
                <w:sz w:val="20"/>
              </w:rPr>
              <w:t>一般公共服务支出</w:t>
            </w:r>
          </w:p>
        </w:tc>
        <w:tc>
          <w:tcPr>
            <w:tcW w:w="1275" w:type="dxa"/>
            <w:vAlign w:val="top"/>
          </w:tcPr>
          <w:p>
            <w:pPr>
              <w:pStyle w:val="10"/>
              <w:spacing w:before="25"/>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1205.97</w:t>
            </w:r>
          </w:p>
        </w:tc>
        <w:tc>
          <w:tcPr>
            <w:tcW w:w="1276"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1111.44</w:t>
            </w:r>
          </w:p>
        </w:tc>
        <w:tc>
          <w:tcPr>
            <w:tcW w:w="1419" w:type="dxa"/>
            <w:vAlign w:val="top"/>
          </w:tcPr>
          <w:p>
            <w:pPr>
              <w:pStyle w:val="10"/>
              <w:ind w:left="0" w:leftChars="0" w:right="0" w:rightChars="0"/>
              <w:jc w:val="right"/>
              <w:rPr>
                <w:rFonts w:hint="default" w:ascii="Times New Roman" w:hAnsi="宋体" w:eastAsia="宋体" w:cs="宋体"/>
                <w:sz w:val="20"/>
                <w:szCs w:val="22"/>
                <w:lang w:val="en-US" w:eastAsia="zh-CN" w:bidi="zh-CN"/>
              </w:rPr>
            </w:pPr>
            <w:r>
              <w:rPr>
                <w:rFonts w:hint="eastAsia" w:ascii="Times New Roman"/>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385" w:type="dxa"/>
          </w:tcPr>
          <w:p>
            <w:pPr>
              <w:pStyle w:val="10"/>
              <w:spacing w:before="25"/>
              <w:ind w:left="309"/>
              <w:rPr>
                <w:rFonts w:hint="eastAsia" w:eastAsia="宋体"/>
                <w:sz w:val="20"/>
                <w:lang w:val="en-US" w:eastAsia="zh-CN"/>
              </w:rPr>
            </w:pPr>
            <w:r>
              <w:rPr>
                <w:sz w:val="20"/>
              </w:rPr>
              <w:t>2010</w:t>
            </w:r>
            <w:r>
              <w:rPr>
                <w:rFonts w:hint="eastAsia"/>
                <w:sz w:val="20"/>
                <w:lang w:val="en-US" w:eastAsia="zh-CN"/>
              </w:rPr>
              <w:t>3</w:t>
            </w:r>
          </w:p>
        </w:tc>
        <w:tc>
          <w:tcPr>
            <w:tcW w:w="3750" w:type="dxa"/>
          </w:tcPr>
          <w:p>
            <w:pPr>
              <w:pStyle w:val="10"/>
              <w:spacing w:before="25"/>
              <w:ind w:left="309"/>
              <w:rPr>
                <w:rFonts w:hint="eastAsia" w:eastAsia="宋体"/>
                <w:sz w:val="20"/>
                <w:lang w:eastAsia="zh-CN"/>
              </w:rPr>
            </w:pPr>
            <w:r>
              <w:rPr>
                <w:rFonts w:hint="eastAsia"/>
                <w:sz w:val="20"/>
                <w:lang w:eastAsia="zh-CN"/>
              </w:rPr>
              <w:t>政府办公厅（室）及相关机构事务</w:t>
            </w:r>
          </w:p>
        </w:tc>
        <w:tc>
          <w:tcPr>
            <w:tcW w:w="1275" w:type="dxa"/>
            <w:vAlign w:val="top"/>
          </w:tcPr>
          <w:p>
            <w:pPr>
              <w:pStyle w:val="10"/>
              <w:spacing w:before="25"/>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1205.97</w:t>
            </w:r>
          </w:p>
        </w:tc>
        <w:tc>
          <w:tcPr>
            <w:tcW w:w="1276"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1111.44</w:t>
            </w:r>
          </w:p>
        </w:tc>
        <w:tc>
          <w:tcPr>
            <w:tcW w:w="1419" w:type="dxa"/>
            <w:vAlign w:val="top"/>
          </w:tcPr>
          <w:p>
            <w:pPr>
              <w:pStyle w:val="10"/>
              <w:ind w:left="0" w:leftChars="0" w:right="0" w:rightChars="0"/>
              <w:jc w:val="right"/>
              <w:rPr>
                <w:rFonts w:hint="default" w:ascii="Times New Roman" w:hAnsi="宋体" w:eastAsia="宋体" w:cs="宋体"/>
                <w:sz w:val="20"/>
                <w:szCs w:val="22"/>
                <w:lang w:val="en-US" w:eastAsia="zh-CN" w:bidi="zh-CN"/>
              </w:rPr>
            </w:pPr>
            <w:r>
              <w:rPr>
                <w:rFonts w:hint="eastAsia" w:ascii="Times New Roman"/>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2010</w:t>
            </w:r>
            <w:r>
              <w:rPr>
                <w:rFonts w:hint="eastAsia"/>
                <w:sz w:val="20"/>
                <w:lang w:val="en-US" w:eastAsia="zh-CN"/>
              </w:rPr>
              <w:t>3</w:t>
            </w:r>
            <w:r>
              <w:rPr>
                <w:sz w:val="20"/>
              </w:rPr>
              <w:t>01</w:t>
            </w:r>
          </w:p>
        </w:tc>
        <w:tc>
          <w:tcPr>
            <w:tcW w:w="3750" w:type="dxa"/>
          </w:tcPr>
          <w:p>
            <w:pPr>
              <w:pStyle w:val="10"/>
              <w:spacing w:before="25"/>
              <w:ind w:left="309"/>
              <w:rPr>
                <w:sz w:val="20"/>
              </w:rPr>
            </w:pPr>
            <w:r>
              <w:rPr>
                <w:sz w:val="20"/>
              </w:rPr>
              <w:t>行政运行</w:t>
            </w:r>
          </w:p>
        </w:tc>
        <w:tc>
          <w:tcPr>
            <w:tcW w:w="1275" w:type="dxa"/>
          </w:tcPr>
          <w:p>
            <w:pPr>
              <w:pStyle w:val="10"/>
              <w:spacing w:before="25"/>
              <w:ind w:right="97"/>
              <w:jc w:val="right"/>
              <w:rPr>
                <w:rFonts w:hint="default" w:eastAsia="宋体"/>
                <w:sz w:val="20"/>
                <w:lang w:val="en-US" w:eastAsia="zh-CN"/>
              </w:rPr>
            </w:pPr>
            <w:r>
              <w:rPr>
                <w:rFonts w:hint="eastAsia"/>
                <w:sz w:val="20"/>
                <w:lang w:val="en-US" w:eastAsia="zh-CN"/>
              </w:rPr>
              <w:t>1205.97</w:t>
            </w:r>
          </w:p>
        </w:tc>
        <w:tc>
          <w:tcPr>
            <w:tcW w:w="1276" w:type="dxa"/>
          </w:tcPr>
          <w:p>
            <w:pPr>
              <w:pStyle w:val="10"/>
              <w:spacing w:before="25"/>
              <w:ind w:right="96"/>
              <w:jc w:val="right"/>
              <w:rPr>
                <w:rFonts w:hint="default" w:eastAsia="宋体"/>
                <w:sz w:val="20"/>
                <w:lang w:val="en-US" w:eastAsia="zh-CN"/>
              </w:rPr>
            </w:pPr>
            <w:r>
              <w:rPr>
                <w:rFonts w:hint="eastAsia"/>
                <w:sz w:val="20"/>
                <w:lang w:val="en-US" w:eastAsia="zh-CN"/>
              </w:rPr>
              <w:t>1111.44</w:t>
            </w:r>
          </w:p>
        </w:tc>
        <w:tc>
          <w:tcPr>
            <w:tcW w:w="1419" w:type="dxa"/>
          </w:tcPr>
          <w:p>
            <w:pPr>
              <w:pStyle w:val="10"/>
              <w:jc w:val="right"/>
              <w:rPr>
                <w:rFonts w:hint="default" w:ascii="Times New Roman" w:eastAsia="宋体"/>
                <w:sz w:val="20"/>
                <w:lang w:val="en-US" w:eastAsia="zh-CN"/>
              </w:rPr>
            </w:pPr>
            <w:r>
              <w:rPr>
                <w:rFonts w:hint="eastAsia" w:ascii="Times New Roman"/>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5" w:type="dxa"/>
          </w:tcPr>
          <w:p>
            <w:pPr>
              <w:pStyle w:val="10"/>
              <w:spacing w:before="25"/>
              <w:ind w:left="309"/>
              <w:rPr>
                <w:sz w:val="20"/>
              </w:rPr>
            </w:pPr>
            <w:r>
              <w:rPr>
                <w:sz w:val="20"/>
              </w:rPr>
              <w:t>2010</w:t>
            </w:r>
            <w:r>
              <w:rPr>
                <w:rFonts w:hint="eastAsia"/>
                <w:sz w:val="20"/>
                <w:lang w:val="en-US" w:eastAsia="zh-CN"/>
              </w:rPr>
              <w:t>3</w:t>
            </w:r>
            <w:r>
              <w:rPr>
                <w:sz w:val="20"/>
              </w:rPr>
              <w:t>02</w:t>
            </w:r>
          </w:p>
        </w:tc>
        <w:tc>
          <w:tcPr>
            <w:tcW w:w="3750" w:type="dxa"/>
          </w:tcPr>
          <w:p>
            <w:pPr>
              <w:pStyle w:val="10"/>
              <w:spacing w:before="25"/>
              <w:ind w:left="309"/>
              <w:rPr>
                <w:sz w:val="20"/>
              </w:rPr>
            </w:pPr>
            <w:r>
              <w:rPr>
                <w:sz w:val="20"/>
              </w:rPr>
              <w:t>一般行政管理事务</w:t>
            </w:r>
          </w:p>
        </w:tc>
        <w:tc>
          <w:tcPr>
            <w:tcW w:w="1275" w:type="dxa"/>
          </w:tcPr>
          <w:p>
            <w:pPr>
              <w:pStyle w:val="10"/>
              <w:spacing w:before="25"/>
              <w:ind w:right="96"/>
              <w:jc w:val="right"/>
              <w:rPr>
                <w:rFonts w:hint="default" w:eastAsia="宋体"/>
                <w:sz w:val="20"/>
                <w:lang w:val="en-US" w:eastAsia="zh-CN"/>
              </w:rPr>
            </w:pPr>
          </w:p>
        </w:tc>
        <w:tc>
          <w:tcPr>
            <w:tcW w:w="1276" w:type="dxa"/>
          </w:tcPr>
          <w:p>
            <w:pPr>
              <w:pStyle w:val="10"/>
              <w:rPr>
                <w:rFonts w:hint="default" w:ascii="Times New Roman" w:eastAsia="宋体"/>
                <w:sz w:val="20"/>
                <w:lang w:val="en-US" w:eastAsia="zh-CN"/>
              </w:rPr>
            </w:pPr>
          </w:p>
        </w:tc>
        <w:tc>
          <w:tcPr>
            <w:tcW w:w="1419" w:type="dxa"/>
          </w:tcPr>
          <w:p>
            <w:pPr>
              <w:pStyle w:val="10"/>
              <w:spacing w:before="25"/>
              <w:ind w:right="98"/>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rFonts w:hint="default" w:eastAsia="宋体"/>
                <w:sz w:val="20"/>
                <w:lang w:val="en-US" w:eastAsia="zh-CN"/>
              </w:rPr>
            </w:pPr>
            <w:r>
              <w:rPr>
                <w:sz w:val="20"/>
              </w:rPr>
              <w:t>2010</w:t>
            </w:r>
            <w:r>
              <w:rPr>
                <w:rFonts w:hint="eastAsia"/>
                <w:sz w:val="20"/>
                <w:lang w:val="en-US" w:eastAsia="zh-CN"/>
              </w:rPr>
              <w:t>303</w:t>
            </w:r>
          </w:p>
        </w:tc>
        <w:tc>
          <w:tcPr>
            <w:tcW w:w="3750" w:type="dxa"/>
          </w:tcPr>
          <w:p>
            <w:pPr>
              <w:pStyle w:val="10"/>
              <w:spacing w:before="25"/>
              <w:ind w:left="309"/>
              <w:rPr>
                <w:rFonts w:hint="eastAsia" w:eastAsia="宋体"/>
                <w:sz w:val="20"/>
                <w:lang w:eastAsia="zh-CN"/>
              </w:rPr>
            </w:pPr>
            <w:r>
              <w:rPr>
                <w:rFonts w:hint="eastAsia"/>
                <w:sz w:val="20"/>
                <w:lang w:eastAsia="zh-CN"/>
              </w:rPr>
              <w:t>机关服务</w:t>
            </w:r>
          </w:p>
        </w:tc>
        <w:tc>
          <w:tcPr>
            <w:tcW w:w="1275" w:type="dxa"/>
          </w:tcPr>
          <w:p>
            <w:pPr>
              <w:pStyle w:val="10"/>
              <w:spacing w:before="25"/>
              <w:ind w:right="96"/>
              <w:jc w:val="right"/>
              <w:rPr>
                <w:sz w:val="20"/>
              </w:rPr>
            </w:pPr>
          </w:p>
        </w:tc>
        <w:tc>
          <w:tcPr>
            <w:tcW w:w="1276" w:type="dxa"/>
          </w:tcPr>
          <w:p>
            <w:pPr>
              <w:pStyle w:val="10"/>
              <w:rPr>
                <w:rFonts w:ascii="Times New Roman"/>
                <w:sz w:val="20"/>
              </w:rPr>
            </w:pPr>
          </w:p>
        </w:tc>
        <w:tc>
          <w:tcPr>
            <w:tcW w:w="1419" w:type="dxa"/>
          </w:tcPr>
          <w:p>
            <w:pPr>
              <w:pStyle w:val="10"/>
              <w:spacing w:before="25"/>
              <w:ind w:right="98"/>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rFonts w:hint="default" w:eastAsia="宋体"/>
                <w:sz w:val="20"/>
                <w:lang w:val="en-US" w:eastAsia="zh-CN"/>
              </w:rPr>
            </w:pPr>
            <w:r>
              <w:rPr>
                <w:sz w:val="20"/>
              </w:rPr>
              <w:t>201</w:t>
            </w:r>
            <w:r>
              <w:rPr>
                <w:rFonts w:hint="eastAsia"/>
                <w:sz w:val="20"/>
                <w:lang w:val="en-US" w:eastAsia="zh-CN"/>
              </w:rPr>
              <w:t>0304</w:t>
            </w:r>
          </w:p>
        </w:tc>
        <w:tc>
          <w:tcPr>
            <w:tcW w:w="3750" w:type="dxa"/>
          </w:tcPr>
          <w:p>
            <w:pPr>
              <w:pStyle w:val="10"/>
              <w:spacing w:before="25"/>
              <w:ind w:left="309"/>
              <w:rPr>
                <w:rFonts w:hint="eastAsia" w:eastAsia="宋体"/>
                <w:sz w:val="20"/>
                <w:lang w:eastAsia="zh-CN"/>
              </w:rPr>
            </w:pPr>
            <w:r>
              <w:rPr>
                <w:rFonts w:hint="eastAsia"/>
                <w:sz w:val="20"/>
                <w:lang w:eastAsia="zh-CN"/>
              </w:rPr>
              <w:t>专项服务</w:t>
            </w:r>
          </w:p>
        </w:tc>
        <w:tc>
          <w:tcPr>
            <w:tcW w:w="1275" w:type="dxa"/>
          </w:tcPr>
          <w:p>
            <w:pPr>
              <w:pStyle w:val="10"/>
              <w:spacing w:before="25"/>
              <w:ind w:right="96"/>
              <w:jc w:val="right"/>
              <w:rPr>
                <w:sz w:val="20"/>
              </w:rPr>
            </w:pPr>
          </w:p>
        </w:tc>
        <w:tc>
          <w:tcPr>
            <w:tcW w:w="1276" w:type="dxa"/>
          </w:tcPr>
          <w:p>
            <w:pPr>
              <w:pStyle w:val="10"/>
              <w:rPr>
                <w:rFonts w:ascii="Times New Roman"/>
                <w:sz w:val="20"/>
              </w:rPr>
            </w:pPr>
          </w:p>
        </w:tc>
        <w:tc>
          <w:tcPr>
            <w:tcW w:w="1419" w:type="dxa"/>
          </w:tcPr>
          <w:p>
            <w:pPr>
              <w:pStyle w:val="10"/>
              <w:spacing w:before="25"/>
              <w:ind w:right="98"/>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85" w:type="dxa"/>
          </w:tcPr>
          <w:p>
            <w:pPr>
              <w:pStyle w:val="10"/>
              <w:spacing w:before="28"/>
              <w:ind w:left="309"/>
              <w:rPr>
                <w:rFonts w:hint="default" w:eastAsia="宋体"/>
                <w:sz w:val="20"/>
                <w:lang w:val="en-US" w:eastAsia="zh-CN"/>
              </w:rPr>
            </w:pPr>
            <w:r>
              <w:rPr>
                <w:sz w:val="20"/>
              </w:rPr>
              <w:t>2010</w:t>
            </w:r>
            <w:r>
              <w:rPr>
                <w:rFonts w:hint="eastAsia"/>
                <w:sz w:val="20"/>
                <w:lang w:val="en-US" w:eastAsia="zh-CN"/>
              </w:rPr>
              <w:t>305</w:t>
            </w:r>
          </w:p>
        </w:tc>
        <w:tc>
          <w:tcPr>
            <w:tcW w:w="3750" w:type="dxa"/>
          </w:tcPr>
          <w:p>
            <w:pPr>
              <w:pStyle w:val="10"/>
              <w:spacing w:before="28"/>
              <w:ind w:left="309"/>
              <w:rPr>
                <w:rFonts w:hint="default" w:eastAsia="宋体"/>
                <w:sz w:val="20"/>
                <w:lang w:val="en-US" w:eastAsia="zh-CN"/>
              </w:rPr>
            </w:pPr>
            <w:r>
              <w:rPr>
                <w:rFonts w:hint="eastAsia"/>
                <w:sz w:val="20"/>
                <w:lang w:val="en-US" w:eastAsia="zh-CN"/>
              </w:rPr>
              <w:t>专项业务及机关事务管理</w:t>
            </w:r>
          </w:p>
        </w:tc>
        <w:tc>
          <w:tcPr>
            <w:tcW w:w="1275" w:type="dxa"/>
          </w:tcPr>
          <w:p>
            <w:pPr>
              <w:pStyle w:val="10"/>
              <w:spacing w:before="28"/>
              <w:ind w:right="96"/>
              <w:jc w:val="right"/>
              <w:rPr>
                <w:sz w:val="20"/>
              </w:rPr>
            </w:pPr>
          </w:p>
        </w:tc>
        <w:tc>
          <w:tcPr>
            <w:tcW w:w="1276" w:type="dxa"/>
          </w:tcPr>
          <w:p>
            <w:pPr>
              <w:pStyle w:val="10"/>
              <w:rPr>
                <w:rFonts w:ascii="Times New Roman"/>
                <w:sz w:val="20"/>
              </w:rPr>
            </w:pPr>
          </w:p>
        </w:tc>
        <w:tc>
          <w:tcPr>
            <w:tcW w:w="1419" w:type="dxa"/>
          </w:tcPr>
          <w:p>
            <w:pPr>
              <w:pStyle w:val="10"/>
              <w:spacing w:before="28"/>
              <w:ind w:right="98"/>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rFonts w:hint="default" w:eastAsia="宋体"/>
                <w:sz w:val="20"/>
                <w:lang w:val="en-US" w:eastAsia="zh-CN"/>
              </w:rPr>
            </w:pPr>
            <w:r>
              <w:rPr>
                <w:sz w:val="20"/>
              </w:rPr>
              <w:t>2010</w:t>
            </w:r>
            <w:r>
              <w:rPr>
                <w:rFonts w:hint="eastAsia"/>
                <w:sz w:val="20"/>
                <w:lang w:val="en-US" w:eastAsia="zh-CN"/>
              </w:rPr>
              <w:t>306</w:t>
            </w:r>
          </w:p>
        </w:tc>
        <w:tc>
          <w:tcPr>
            <w:tcW w:w="3750" w:type="dxa"/>
          </w:tcPr>
          <w:p>
            <w:pPr>
              <w:pStyle w:val="10"/>
              <w:spacing w:before="25"/>
              <w:ind w:left="309"/>
              <w:rPr>
                <w:rFonts w:hint="eastAsia" w:eastAsia="宋体"/>
                <w:sz w:val="20"/>
                <w:lang w:eastAsia="zh-CN"/>
              </w:rPr>
            </w:pPr>
            <w:r>
              <w:rPr>
                <w:rFonts w:hint="eastAsia"/>
                <w:sz w:val="20"/>
                <w:lang w:eastAsia="zh-CN"/>
              </w:rPr>
              <w:t>政务公开审批</w:t>
            </w:r>
          </w:p>
        </w:tc>
        <w:tc>
          <w:tcPr>
            <w:tcW w:w="1275" w:type="dxa"/>
          </w:tcPr>
          <w:p>
            <w:pPr>
              <w:pStyle w:val="10"/>
              <w:spacing w:before="25"/>
              <w:ind w:right="96"/>
              <w:jc w:val="right"/>
              <w:rPr>
                <w:sz w:val="20"/>
              </w:rPr>
            </w:pPr>
          </w:p>
        </w:tc>
        <w:tc>
          <w:tcPr>
            <w:tcW w:w="1276" w:type="dxa"/>
          </w:tcPr>
          <w:p>
            <w:pPr>
              <w:pStyle w:val="10"/>
              <w:rPr>
                <w:rFonts w:ascii="Times New Roman"/>
                <w:sz w:val="20"/>
              </w:rPr>
            </w:pPr>
          </w:p>
        </w:tc>
        <w:tc>
          <w:tcPr>
            <w:tcW w:w="1419" w:type="dxa"/>
          </w:tcPr>
          <w:p>
            <w:pPr>
              <w:pStyle w:val="10"/>
              <w:spacing w:before="25"/>
              <w:ind w:right="98"/>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rFonts w:hint="default" w:eastAsia="宋体"/>
                <w:sz w:val="20"/>
                <w:lang w:val="en-US" w:eastAsia="zh-CN"/>
              </w:rPr>
            </w:pPr>
            <w:r>
              <w:rPr>
                <w:sz w:val="20"/>
              </w:rPr>
              <w:t>2010</w:t>
            </w:r>
            <w:r>
              <w:rPr>
                <w:rFonts w:hint="eastAsia"/>
                <w:sz w:val="20"/>
                <w:lang w:val="en-US" w:eastAsia="zh-CN"/>
              </w:rPr>
              <w:t>350</w:t>
            </w:r>
          </w:p>
        </w:tc>
        <w:tc>
          <w:tcPr>
            <w:tcW w:w="3750" w:type="dxa"/>
          </w:tcPr>
          <w:p>
            <w:pPr>
              <w:pStyle w:val="10"/>
              <w:spacing w:before="25"/>
              <w:ind w:left="309"/>
              <w:rPr>
                <w:sz w:val="20"/>
              </w:rPr>
            </w:pPr>
            <w:r>
              <w:rPr>
                <w:sz w:val="20"/>
              </w:rPr>
              <w:t>事业运行</w:t>
            </w:r>
          </w:p>
        </w:tc>
        <w:tc>
          <w:tcPr>
            <w:tcW w:w="1275" w:type="dxa"/>
          </w:tcPr>
          <w:p>
            <w:pPr>
              <w:pStyle w:val="10"/>
              <w:spacing w:before="25"/>
              <w:ind w:right="96"/>
              <w:jc w:val="right"/>
              <w:rPr>
                <w:sz w:val="20"/>
              </w:rPr>
            </w:pPr>
          </w:p>
        </w:tc>
        <w:tc>
          <w:tcPr>
            <w:tcW w:w="1276" w:type="dxa"/>
          </w:tcPr>
          <w:p>
            <w:pPr>
              <w:pStyle w:val="10"/>
              <w:spacing w:before="25"/>
              <w:ind w:right="96"/>
              <w:jc w:val="right"/>
              <w:rPr>
                <w:sz w:val="20"/>
              </w:rPr>
            </w:pP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208</w:t>
            </w:r>
          </w:p>
        </w:tc>
        <w:tc>
          <w:tcPr>
            <w:tcW w:w="3750" w:type="dxa"/>
          </w:tcPr>
          <w:p>
            <w:pPr>
              <w:pStyle w:val="10"/>
              <w:spacing w:before="25"/>
              <w:ind w:left="309"/>
              <w:rPr>
                <w:sz w:val="20"/>
              </w:rPr>
            </w:pPr>
            <w:r>
              <w:rPr>
                <w:sz w:val="20"/>
              </w:rPr>
              <w:t>社会保障和就业支出</w:t>
            </w:r>
          </w:p>
        </w:tc>
        <w:tc>
          <w:tcPr>
            <w:tcW w:w="1275" w:type="dxa"/>
            <w:vAlign w:val="top"/>
          </w:tcPr>
          <w:p>
            <w:pPr>
              <w:pStyle w:val="10"/>
              <w:spacing w:before="28"/>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86.22</w:t>
            </w:r>
          </w:p>
        </w:tc>
        <w:tc>
          <w:tcPr>
            <w:tcW w:w="1276" w:type="dxa"/>
            <w:vAlign w:val="top"/>
          </w:tcPr>
          <w:p>
            <w:pPr>
              <w:pStyle w:val="10"/>
              <w:spacing w:before="28"/>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86.22</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20805</w:t>
            </w:r>
          </w:p>
        </w:tc>
        <w:tc>
          <w:tcPr>
            <w:tcW w:w="3750" w:type="dxa"/>
          </w:tcPr>
          <w:p>
            <w:pPr>
              <w:pStyle w:val="10"/>
              <w:spacing w:before="25"/>
              <w:ind w:left="309"/>
              <w:rPr>
                <w:sz w:val="20"/>
              </w:rPr>
            </w:pPr>
            <w:r>
              <w:rPr>
                <w:sz w:val="20"/>
              </w:rPr>
              <w:t>行政事业单位养老支出</w:t>
            </w:r>
          </w:p>
        </w:tc>
        <w:tc>
          <w:tcPr>
            <w:tcW w:w="1275" w:type="dxa"/>
          </w:tcPr>
          <w:p>
            <w:pPr>
              <w:pStyle w:val="10"/>
              <w:spacing w:before="25"/>
              <w:ind w:right="96"/>
              <w:jc w:val="right"/>
              <w:rPr>
                <w:rFonts w:hint="default" w:eastAsia="宋体"/>
                <w:sz w:val="20"/>
                <w:lang w:val="en-US" w:eastAsia="zh-CN"/>
              </w:rPr>
            </w:pPr>
          </w:p>
        </w:tc>
        <w:tc>
          <w:tcPr>
            <w:tcW w:w="1276" w:type="dxa"/>
          </w:tcPr>
          <w:p>
            <w:pPr>
              <w:pStyle w:val="10"/>
              <w:spacing w:before="25"/>
              <w:ind w:right="96"/>
              <w:jc w:val="right"/>
              <w:rPr>
                <w:rFonts w:hint="default" w:eastAsia="宋体"/>
                <w:sz w:val="20"/>
                <w:lang w:val="en-US" w:eastAsia="zh-CN"/>
              </w:rPr>
            </w:pP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2080502</w:t>
            </w:r>
          </w:p>
        </w:tc>
        <w:tc>
          <w:tcPr>
            <w:tcW w:w="3750" w:type="dxa"/>
          </w:tcPr>
          <w:p>
            <w:pPr>
              <w:pStyle w:val="10"/>
              <w:spacing w:before="25"/>
              <w:ind w:left="309"/>
              <w:rPr>
                <w:sz w:val="20"/>
              </w:rPr>
            </w:pPr>
            <w:r>
              <w:rPr>
                <w:sz w:val="20"/>
              </w:rPr>
              <w:t>事业单位离退休</w:t>
            </w:r>
          </w:p>
        </w:tc>
        <w:tc>
          <w:tcPr>
            <w:tcW w:w="1275" w:type="dxa"/>
            <w:vAlign w:val="top"/>
          </w:tcPr>
          <w:p>
            <w:pPr>
              <w:pStyle w:val="10"/>
              <w:spacing w:before="28"/>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86.22</w:t>
            </w:r>
          </w:p>
        </w:tc>
        <w:tc>
          <w:tcPr>
            <w:tcW w:w="1276" w:type="dxa"/>
            <w:vAlign w:val="top"/>
          </w:tcPr>
          <w:p>
            <w:pPr>
              <w:pStyle w:val="10"/>
              <w:spacing w:before="28"/>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86.22</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385" w:type="dxa"/>
          </w:tcPr>
          <w:p>
            <w:pPr>
              <w:pStyle w:val="10"/>
              <w:spacing w:before="28"/>
              <w:ind w:left="309"/>
              <w:rPr>
                <w:sz w:val="20"/>
              </w:rPr>
            </w:pPr>
            <w:r>
              <w:rPr>
                <w:sz w:val="20"/>
              </w:rPr>
              <w:t>2080505</w:t>
            </w:r>
          </w:p>
        </w:tc>
        <w:tc>
          <w:tcPr>
            <w:tcW w:w="3750" w:type="dxa"/>
          </w:tcPr>
          <w:p>
            <w:pPr>
              <w:pStyle w:val="10"/>
              <w:spacing w:before="28"/>
              <w:ind w:left="309"/>
              <w:rPr>
                <w:sz w:val="20"/>
              </w:rPr>
            </w:pPr>
            <w:r>
              <w:rPr>
                <w:sz w:val="20"/>
              </w:rPr>
              <w:t>机关事业单位基本养老保险缴费支出</w:t>
            </w:r>
          </w:p>
        </w:tc>
        <w:tc>
          <w:tcPr>
            <w:tcW w:w="1275" w:type="dxa"/>
          </w:tcPr>
          <w:p>
            <w:pPr>
              <w:pStyle w:val="10"/>
              <w:spacing w:before="28"/>
              <w:ind w:right="96"/>
              <w:jc w:val="right"/>
              <w:rPr>
                <w:rFonts w:hint="default" w:eastAsia="宋体"/>
                <w:sz w:val="20"/>
                <w:lang w:val="en-US" w:eastAsia="zh-CN"/>
              </w:rPr>
            </w:pPr>
            <w:r>
              <w:rPr>
                <w:rFonts w:hint="eastAsia"/>
                <w:sz w:val="20"/>
                <w:lang w:val="en-US" w:eastAsia="zh-CN"/>
              </w:rPr>
              <w:t>86.22</w:t>
            </w:r>
          </w:p>
        </w:tc>
        <w:tc>
          <w:tcPr>
            <w:tcW w:w="1276" w:type="dxa"/>
          </w:tcPr>
          <w:p>
            <w:pPr>
              <w:pStyle w:val="10"/>
              <w:spacing w:before="28"/>
              <w:ind w:right="96"/>
              <w:jc w:val="right"/>
              <w:rPr>
                <w:rFonts w:hint="default" w:eastAsia="宋体"/>
                <w:sz w:val="20"/>
                <w:lang w:val="en-US" w:eastAsia="zh-CN"/>
              </w:rPr>
            </w:pPr>
            <w:r>
              <w:rPr>
                <w:rFonts w:hint="eastAsia"/>
                <w:sz w:val="20"/>
                <w:lang w:val="en-US" w:eastAsia="zh-CN"/>
              </w:rPr>
              <w:t>86.22</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85" w:type="dxa"/>
            <w:tcBorders>
              <w:bottom w:val="single" w:color="000000" w:sz="6" w:space="0"/>
            </w:tcBorders>
          </w:tcPr>
          <w:p>
            <w:pPr>
              <w:pStyle w:val="10"/>
              <w:spacing w:before="25"/>
              <w:ind w:left="309"/>
              <w:rPr>
                <w:sz w:val="20"/>
              </w:rPr>
            </w:pPr>
            <w:r>
              <w:rPr>
                <w:sz w:val="20"/>
              </w:rPr>
              <w:t>2080506</w:t>
            </w:r>
          </w:p>
        </w:tc>
        <w:tc>
          <w:tcPr>
            <w:tcW w:w="3750" w:type="dxa"/>
            <w:tcBorders>
              <w:bottom w:val="single" w:color="000000" w:sz="6" w:space="0"/>
            </w:tcBorders>
          </w:tcPr>
          <w:p>
            <w:pPr>
              <w:pStyle w:val="10"/>
              <w:spacing w:before="25"/>
              <w:ind w:left="309"/>
              <w:rPr>
                <w:sz w:val="20"/>
              </w:rPr>
            </w:pPr>
            <w:r>
              <w:rPr>
                <w:sz w:val="20"/>
              </w:rPr>
              <w:t>机关事业单位职业年金缴费支出</w:t>
            </w:r>
          </w:p>
        </w:tc>
        <w:tc>
          <w:tcPr>
            <w:tcW w:w="1275" w:type="dxa"/>
            <w:tcBorders>
              <w:bottom w:val="single" w:color="000000" w:sz="6" w:space="0"/>
            </w:tcBorders>
          </w:tcPr>
          <w:p>
            <w:pPr>
              <w:pStyle w:val="10"/>
              <w:spacing w:before="25"/>
              <w:ind w:right="96"/>
              <w:jc w:val="right"/>
              <w:rPr>
                <w:sz w:val="20"/>
              </w:rPr>
            </w:pPr>
          </w:p>
        </w:tc>
        <w:tc>
          <w:tcPr>
            <w:tcW w:w="1276" w:type="dxa"/>
            <w:tcBorders>
              <w:bottom w:val="single" w:color="000000" w:sz="6" w:space="0"/>
            </w:tcBorders>
          </w:tcPr>
          <w:p>
            <w:pPr>
              <w:pStyle w:val="10"/>
              <w:spacing w:before="25"/>
              <w:ind w:right="96"/>
              <w:jc w:val="right"/>
              <w:rPr>
                <w:sz w:val="20"/>
              </w:rPr>
            </w:pPr>
          </w:p>
        </w:tc>
        <w:tc>
          <w:tcPr>
            <w:tcW w:w="1419"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85" w:type="dxa"/>
            <w:tcBorders>
              <w:top w:val="single" w:color="000000" w:sz="6" w:space="0"/>
            </w:tcBorders>
          </w:tcPr>
          <w:p>
            <w:pPr>
              <w:pStyle w:val="10"/>
              <w:spacing w:before="23"/>
              <w:ind w:left="309"/>
              <w:rPr>
                <w:sz w:val="20"/>
              </w:rPr>
            </w:pPr>
            <w:r>
              <w:rPr>
                <w:sz w:val="20"/>
              </w:rPr>
              <w:t>2080599</w:t>
            </w:r>
          </w:p>
        </w:tc>
        <w:tc>
          <w:tcPr>
            <w:tcW w:w="3750" w:type="dxa"/>
            <w:tcBorders>
              <w:top w:val="single" w:color="000000" w:sz="6" w:space="0"/>
            </w:tcBorders>
          </w:tcPr>
          <w:p>
            <w:pPr>
              <w:pStyle w:val="10"/>
              <w:spacing w:before="23"/>
              <w:ind w:left="309"/>
              <w:rPr>
                <w:sz w:val="20"/>
              </w:rPr>
            </w:pPr>
            <w:r>
              <w:rPr>
                <w:sz w:val="20"/>
              </w:rPr>
              <w:t>其他行政事业单位养老支出</w:t>
            </w:r>
          </w:p>
        </w:tc>
        <w:tc>
          <w:tcPr>
            <w:tcW w:w="1275" w:type="dxa"/>
            <w:tcBorders>
              <w:top w:val="single" w:color="000000" w:sz="6" w:space="0"/>
            </w:tcBorders>
          </w:tcPr>
          <w:p>
            <w:pPr>
              <w:pStyle w:val="10"/>
              <w:spacing w:before="23"/>
              <w:ind w:right="96"/>
              <w:jc w:val="right"/>
              <w:rPr>
                <w:sz w:val="20"/>
              </w:rPr>
            </w:pPr>
          </w:p>
        </w:tc>
        <w:tc>
          <w:tcPr>
            <w:tcW w:w="1276" w:type="dxa"/>
            <w:tcBorders>
              <w:top w:val="single" w:color="000000" w:sz="6" w:space="0"/>
            </w:tcBorders>
          </w:tcPr>
          <w:p>
            <w:pPr>
              <w:pStyle w:val="10"/>
              <w:spacing w:before="23"/>
              <w:ind w:right="96"/>
              <w:jc w:val="right"/>
              <w:rPr>
                <w:sz w:val="20"/>
              </w:rPr>
            </w:pPr>
          </w:p>
        </w:tc>
        <w:tc>
          <w:tcPr>
            <w:tcW w:w="1419" w:type="dxa"/>
            <w:tcBorders>
              <w:top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210</w:t>
            </w:r>
          </w:p>
        </w:tc>
        <w:tc>
          <w:tcPr>
            <w:tcW w:w="3750" w:type="dxa"/>
          </w:tcPr>
          <w:p>
            <w:pPr>
              <w:pStyle w:val="10"/>
              <w:spacing w:before="25"/>
              <w:ind w:left="309"/>
              <w:rPr>
                <w:sz w:val="20"/>
              </w:rPr>
            </w:pPr>
            <w:r>
              <w:rPr>
                <w:sz w:val="20"/>
              </w:rPr>
              <w:t>卫生健康支出</w:t>
            </w:r>
          </w:p>
        </w:tc>
        <w:tc>
          <w:tcPr>
            <w:tcW w:w="1275"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63.84</w:t>
            </w:r>
          </w:p>
        </w:tc>
        <w:tc>
          <w:tcPr>
            <w:tcW w:w="1276"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63.84</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21011</w:t>
            </w:r>
          </w:p>
        </w:tc>
        <w:tc>
          <w:tcPr>
            <w:tcW w:w="3750" w:type="dxa"/>
          </w:tcPr>
          <w:p>
            <w:pPr>
              <w:pStyle w:val="10"/>
              <w:spacing w:before="25"/>
              <w:ind w:left="309"/>
              <w:rPr>
                <w:sz w:val="20"/>
              </w:rPr>
            </w:pPr>
            <w:r>
              <w:rPr>
                <w:sz w:val="20"/>
              </w:rPr>
              <w:t>行政事业单位医疗</w:t>
            </w:r>
          </w:p>
        </w:tc>
        <w:tc>
          <w:tcPr>
            <w:tcW w:w="1275" w:type="dxa"/>
          </w:tcPr>
          <w:p>
            <w:pPr>
              <w:pStyle w:val="10"/>
              <w:spacing w:before="25"/>
              <w:ind w:right="96"/>
              <w:jc w:val="right"/>
              <w:rPr>
                <w:rFonts w:hint="default"/>
                <w:sz w:val="20"/>
                <w:lang w:val="en-US" w:eastAsia="zh-CN"/>
              </w:rPr>
            </w:pPr>
            <w:r>
              <w:rPr>
                <w:rFonts w:hint="eastAsia"/>
                <w:sz w:val="20"/>
                <w:lang w:val="en-US" w:eastAsia="zh-CN"/>
              </w:rPr>
              <w:t>63.84</w:t>
            </w:r>
          </w:p>
        </w:tc>
        <w:tc>
          <w:tcPr>
            <w:tcW w:w="1276" w:type="dxa"/>
          </w:tcPr>
          <w:p>
            <w:pPr>
              <w:pStyle w:val="10"/>
              <w:spacing w:before="25"/>
              <w:ind w:right="96"/>
              <w:jc w:val="right"/>
              <w:rPr>
                <w:rFonts w:hint="default" w:eastAsia="宋体"/>
                <w:sz w:val="20"/>
                <w:lang w:val="en-US" w:eastAsia="zh-CN"/>
              </w:rPr>
            </w:pPr>
            <w:r>
              <w:rPr>
                <w:rFonts w:hint="eastAsia"/>
                <w:sz w:val="20"/>
                <w:lang w:val="en-US" w:eastAsia="zh-CN"/>
              </w:rPr>
              <w:t>63.84</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2101101</w:t>
            </w:r>
          </w:p>
        </w:tc>
        <w:tc>
          <w:tcPr>
            <w:tcW w:w="3750" w:type="dxa"/>
          </w:tcPr>
          <w:p>
            <w:pPr>
              <w:pStyle w:val="10"/>
              <w:spacing w:before="25"/>
              <w:ind w:left="309"/>
              <w:rPr>
                <w:sz w:val="20"/>
              </w:rPr>
            </w:pPr>
            <w:r>
              <w:rPr>
                <w:sz w:val="20"/>
              </w:rPr>
              <w:t>行政单位医疗</w:t>
            </w:r>
          </w:p>
        </w:tc>
        <w:tc>
          <w:tcPr>
            <w:tcW w:w="1275" w:type="dxa"/>
          </w:tcPr>
          <w:p>
            <w:pPr>
              <w:pStyle w:val="10"/>
              <w:spacing w:before="25"/>
              <w:ind w:right="96"/>
              <w:jc w:val="right"/>
              <w:rPr>
                <w:rFonts w:hint="default" w:eastAsia="宋体"/>
                <w:sz w:val="20"/>
                <w:lang w:val="en-US" w:eastAsia="zh-CN"/>
              </w:rPr>
            </w:pPr>
          </w:p>
        </w:tc>
        <w:tc>
          <w:tcPr>
            <w:tcW w:w="1276" w:type="dxa"/>
          </w:tcPr>
          <w:p>
            <w:pPr>
              <w:pStyle w:val="10"/>
              <w:spacing w:before="25"/>
              <w:ind w:right="96"/>
              <w:jc w:val="right"/>
              <w:rPr>
                <w:rFonts w:hint="default" w:eastAsia="宋体"/>
                <w:sz w:val="20"/>
                <w:lang w:val="en-US" w:eastAsia="zh-CN"/>
              </w:rPr>
            </w:pP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85" w:type="dxa"/>
          </w:tcPr>
          <w:p>
            <w:pPr>
              <w:pStyle w:val="10"/>
              <w:spacing w:before="28"/>
              <w:ind w:left="309"/>
              <w:rPr>
                <w:sz w:val="20"/>
              </w:rPr>
            </w:pPr>
            <w:r>
              <w:rPr>
                <w:sz w:val="20"/>
              </w:rPr>
              <w:t>2101102</w:t>
            </w:r>
          </w:p>
        </w:tc>
        <w:tc>
          <w:tcPr>
            <w:tcW w:w="3750" w:type="dxa"/>
          </w:tcPr>
          <w:p>
            <w:pPr>
              <w:pStyle w:val="10"/>
              <w:spacing w:before="28"/>
              <w:ind w:left="309"/>
              <w:rPr>
                <w:sz w:val="20"/>
              </w:rPr>
            </w:pPr>
            <w:r>
              <w:rPr>
                <w:sz w:val="20"/>
              </w:rPr>
              <w:t>事业单位医疗</w:t>
            </w:r>
          </w:p>
        </w:tc>
        <w:tc>
          <w:tcPr>
            <w:tcW w:w="1275" w:type="dxa"/>
          </w:tcPr>
          <w:p>
            <w:pPr>
              <w:pStyle w:val="10"/>
              <w:spacing w:before="28"/>
              <w:ind w:right="96"/>
              <w:jc w:val="right"/>
              <w:rPr>
                <w:sz w:val="20"/>
              </w:rPr>
            </w:pPr>
          </w:p>
        </w:tc>
        <w:tc>
          <w:tcPr>
            <w:tcW w:w="1276" w:type="dxa"/>
          </w:tcPr>
          <w:p>
            <w:pPr>
              <w:pStyle w:val="10"/>
              <w:spacing w:before="28"/>
              <w:ind w:right="95"/>
              <w:jc w:val="right"/>
              <w:rPr>
                <w:sz w:val="20"/>
              </w:rPr>
            </w:pP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2101103</w:t>
            </w:r>
          </w:p>
        </w:tc>
        <w:tc>
          <w:tcPr>
            <w:tcW w:w="3750" w:type="dxa"/>
          </w:tcPr>
          <w:p>
            <w:pPr>
              <w:pStyle w:val="10"/>
              <w:spacing w:before="25"/>
              <w:ind w:left="309"/>
              <w:rPr>
                <w:sz w:val="20"/>
              </w:rPr>
            </w:pPr>
            <w:r>
              <w:rPr>
                <w:sz w:val="20"/>
              </w:rPr>
              <w:t>公务员医疗补助</w:t>
            </w:r>
          </w:p>
        </w:tc>
        <w:tc>
          <w:tcPr>
            <w:tcW w:w="1275" w:type="dxa"/>
          </w:tcPr>
          <w:p>
            <w:pPr>
              <w:pStyle w:val="10"/>
              <w:spacing w:before="25"/>
              <w:ind w:right="96"/>
              <w:jc w:val="right"/>
              <w:rPr>
                <w:sz w:val="20"/>
              </w:rPr>
            </w:pPr>
          </w:p>
        </w:tc>
        <w:tc>
          <w:tcPr>
            <w:tcW w:w="1276" w:type="dxa"/>
          </w:tcPr>
          <w:p>
            <w:pPr>
              <w:pStyle w:val="10"/>
              <w:spacing w:before="25"/>
              <w:ind w:right="96"/>
              <w:jc w:val="right"/>
              <w:rPr>
                <w:sz w:val="20"/>
              </w:rPr>
            </w:pP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221</w:t>
            </w:r>
          </w:p>
        </w:tc>
        <w:tc>
          <w:tcPr>
            <w:tcW w:w="3750" w:type="dxa"/>
          </w:tcPr>
          <w:p>
            <w:pPr>
              <w:pStyle w:val="10"/>
              <w:spacing w:before="25"/>
              <w:ind w:left="309"/>
              <w:rPr>
                <w:sz w:val="20"/>
              </w:rPr>
            </w:pPr>
            <w:r>
              <w:rPr>
                <w:sz w:val="20"/>
              </w:rPr>
              <w:t>住房保障支出</w:t>
            </w:r>
          </w:p>
        </w:tc>
        <w:tc>
          <w:tcPr>
            <w:tcW w:w="1275"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66.16</w:t>
            </w:r>
          </w:p>
        </w:tc>
        <w:tc>
          <w:tcPr>
            <w:tcW w:w="1276"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66.16</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22102</w:t>
            </w:r>
          </w:p>
        </w:tc>
        <w:tc>
          <w:tcPr>
            <w:tcW w:w="3750" w:type="dxa"/>
          </w:tcPr>
          <w:p>
            <w:pPr>
              <w:pStyle w:val="10"/>
              <w:spacing w:before="25"/>
              <w:ind w:left="309"/>
              <w:rPr>
                <w:sz w:val="20"/>
              </w:rPr>
            </w:pPr>
            <w:r>
              <w:rPr>
                <w:sz w:val="20"/>
              </w:rPr>
              <w:t>住房改革支出</w:t>
            </w:r>
          </w:p>
        </w:tc>
        <w:tc>
          <w:tcPr>
            <w:tcW w:w="1275"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66.16</w:t>
            </w:r>
          </w:p>
        </w:tc>
        <w:tc>
          <w:tcPr>
            <w:tcW w:w="1276" w:type="dxa"/>
            <w:vAlign w:val="top"/>
          </w:tcPr>
          <w:p>
            <w:pPr>
              <w:pStyle w:val="10"/>
              <w:spacing w:before="25"/>
              <w:ind w:left="0" w:leftChars="0" w:right="96" w:rightChars="0"/>
              <w:jc w:val="right"/>
              <w:rPr>
                <w:rFonts w:hint="default" w:ascii="宋体" w:hAnsi="宋体" w:eastAsia="宋体" w:cs="宋体"/>
                <w:sz w:val="20"/>
                <w:szCs w:val="22"/>
                <w:lang w:val="en-US" w:eastAsia="zh-CN" w:bidi="zh-CN"/>
              </w:rPr>
            </w:pPr>
            <w:r>
              <w:rPr>
                <w:rFonts w:hint="eastAsia"/>
                <w:sz w:val="20"/>
                <w:lang w:val="en-US" w:eastAsia="zh-CN"/>
              </w:rPr>
              <w:t>66.16</w:t>
            </w:r>
          </w:p>
        </w:tc>
        <w:tc>
          <w:tcPr>
            <w:tcW w:w="141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5" w:type="dxa"/>
          </w:tcPr>
          <w:p>
            <w:pPr>
              <w:pStyle w:val="10"/>
              <w:spacing w:before="25"/>
              <w:ind w:left="309"/>
              <w:rPr>
                <w:sz w:val="20"/>
              </w:rPr>
            </w:pPr>
            <w:r>
              <w:rPr>
                <w:sz w:val="20"/>
              </w:rPr>
              <w:t>2210201</w:t>
            </w:r>
          </w:p>
        </w:tc>
        <w:tc>
          <w:tcPr>
            <w:tcW w:w="3750" w:type="dxa"/>
          </w:tcPr>
          <w:p>
            <w:pPr>
              <w:pStyle w:val="10"/>
              <w:spacing w:before="25"/>
              <w:ind w:left="309"/>
              <w:rPr>
                <w:sz w:val="20"/>
              </w:rPr>
            </w:pPr>
            <w:r>
              <w:rPr>
                <w:sz w:val="20"/>
              </w:rPr>
              <w:t>住房公积金</w:t>
            </w:r>
          </w:p>
        </w:tc>
        <w:tc>
          <w:tcPr>
            <w:tcW w:w="1275" w:type="dxa"/>
          </w:tcPr>
          <w:p>
            <w:pPr>
              <w:pStyle w:val="10"/>
              <w:spacing w:before="25"/>
              <w:ind w:right="96"/>
              <w:jc w:val="right"/>
              <w:rPr>
                <w:rFonts w:hint="default" w:eastAsia="宋体"/>
                <w:sz w:val="20"/>
                <w:lang w:val="en-US" w:eastAsia="zh-CN"/>
              </w:rPr>
            </w:pPr>
            <w:r>
              <w:rPr>
                <w:rFonts w:hint="eastAsia"/>
                <w:sz w:val="20"/>
                <w:lang w:val="en-US" w:eastAsia="zh-CN"/>
              </w:rPr>
              <w:t>66.16</w:t>
            </w:r>
          </w:p>
        </w:tc>
        <w:tc>
          <w:tcPr>
            <w:tcW w:w="1276" w:type="dxa"/>
          </w:tcPr>
          <w:p>
            <w:pPr>
              <w:pStyle w:val="10"/>
              <w:spacing w:before="25"/>
              <w:ind w:right="96"/>
              <w:jc w:val="right"/>
              <w:rPr>
                <w:rFonts w:hint="default" w:eastAsia="宋体"/>
                <w:sz w:val="20"/>
                <w:lang w:val="en-US" w:eastAsia="zh-CN"/>
              </w:rPr>
            </w:pPr>
            <w:r>
              <w:rPr>
                <w:rFonts w:hint="eastAsia"/>
                <w:sz w:val="20"/>
                <w:lang w:val="en-US" w:eastAsia="zh-CN"/>
              </w:rPr>
              <w:t>66.16</w:t>
            </w:r>
          </w:p>
        </w:tc>
        <w:tc>
          <w:tcPr>
            <w:tcW w:w="1419" w:type="dxa"/>
          </w:tcPr>
          <w:p>
            <w:pPr>
              <w:pStyle w:val="10"/>
              <w:rPr>
                <w:rFonts w:ascii="Times New Roman"/>
                <w:sz w:val="20"/>
              </w:rPr>
            </w:pPr>
          </w:p>
        </w:tc>
      </w:tr>
    </w:tbl>
    <w:p>
      <w:pPr>
        <w:spacing w:after="0"/>
        <w:rPr>
          <w:rFonts w:ascii="Times New Roman"/>
          <w:sz w:val="20"/>
        </w:rPr>
        <w:sectPr>
          <w:type w:val="continuous"/>
          <w:pgSz w:w="11910" w:h="16840"/>
          <w:pgMar w:top="1580" w:right="740" w:bottom="1400" w:left="960" w:header="720" w:footer="720" w:gutter="0"/>
          <w:cols w:space="720" w:num="1"/>
        </w:sectPr>
      </w:pPr>
    </w:p>
    <w:p>
      <w:pPr>
        <w:pStyle w:val="2"/>
        <w:ind w:left="2018"/>
      </w:pPr>
      <w:r>
        <w:t>一般公共预算基本支出表</w:t>
      </w:r>
    </w:p>
    <w:p>
      <w:pPr>
        <w:spacing w:before="3"/>
        <w:ind w:left="572" w:right="0" w:firstLine="0"/>
        <w:jc w:val="left"/>
        <w:rPr>
          <w:rFonts w:hint="eastAsia" w:ascii="微软雅黑" w:eastAsia="微软雅黑"/>
          <w:b/>
          <w:sz w:val="18"/>
        </w:rPr>
      </w:pPr>
      <w:r>
        <w:br w:type="column"/>
      </w:r>
      <w:r>
        <w:rPr>
          <w:rFonts w:hint="eastAsia" w:ascii="微软雅黑" w:eastAsia="微软雅黑"/>
          <w:b/>
          <w:sz w:val="18"/>
        </w:rPr>
        <w:t>部门公开表 3</w:t>
      </w:r>
    </w:p>
    <w:p>
      <w:pPr>
        <w:pStyle w:val="5"/>
        <w:ind w:left="0"/>
        <w:rPr>
          <w:rFonts w:ascii="微软雅黑"/>
          <w:b/>
          <w:sz w:val="18"/>
        </w:rPr>
      </w:pPr>
    </w:p>
    <w:p>
      <w:pPr>
        <w:pStyle w:val="5"/>
        <w:spacing w:before="14"/>
        <w:ind w:left="0"/>
        <w:rPr>
          <w:rFonts w:ascii="微软雅黑"/>
          <w:b/>
          <w:sz w:val="14"/>
        </w:rPr>
      </w:pPr>
    </w:p>
    <w:p>
      <w:pPr>
        <w:spacing w:before="0"/>
        <w:ind w:left="1012" w:right="0" w:firstLine="0"/>
        <w:jc w:val="left"/>
        <w:rPr>
          <w:rFonts w:hint="eastAsia" w:ascii="微软雅黑" w:eastAsia="微软雅黑"/>
          <w:b/>
          <w:sz w:val="18"/>
        </w:rPr>
      </w:pPr>
      <w:r>
        <w:rPr>
          <w:rFonts w:hint="eastAsia" w:ascii="微软雅黑" w:eastAsia="微软雅黑"/>
          <w:b/>
          <w:sz w:val="18"/>
        </w:rPr>
        <w:t>单位：万元</w:t>
      </w:r>
    </w:p>
    <w:p>
      <w:pPr>
        <w:spacing w:after="0"/>
        <w:jc w:val="left"/>
        <w:rPr>
          <w:rFonts w:hint="eastAsia" w:ascii="微软雅黑" w:eastAsia="微软雅黑"/>
          <w:sz w:val="18"/>
        </w:rPr>
        <w:sectPr>
          <w:pgSz w:w="11910" w:h="16840"/>
          <w:pgMar w:top="1400" w:right="740" w:bottom="1400" w:left="960" w:header="0" w:footer="1201" w:gutter="0"/>
          <w:cols w:equalWidth="0" w:num="2">
            <w:col w:w="6877" w:space="40"/>
            <w:col w:w="3293"/>
          </w:cols>
        </w:sectPr>
      </w:pPr>
    </w:p>
    <w:tbl>
      <w:tblPr>
        <w:tblStyle w:val="6"/>
        <w:tblW w:w="0" w:type="auto"/>
        <w:tblInd w:w="6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3334"/>
        <w:gridCol w:w="1133"/>
        <w:gridCol w:w="1135"/>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49" w:type="dxa"/>
            <w:gridSpan w:val="2"/>
          </w:tcPr>
          <w:p>
            <w:pPr>
              <w:pStyle w:val="10"/>
              <w:spacing w:before="25"/>
              <w:ind w:left="1372"/>
              <w:rPr>
                <w:sz w:val="20"/>
              </w:rPr>
            </w:pPr>
            <w:r>
              <w:rPr>
                <w:sz w:val="20"/>
              </w:rPr>
              <w:t>支出经济分类科目</w:t>
            </w:r>
          </w:p>
        </w:tc>
        <w:tc>
          <w:tcPr>
            <w:tcW w:w="3826" w:type="dxa"/>
            <w:gridSpan w:val="3"/>
          </w:tcPr>
          <w:p>
            <w:pPr>
              <w:pStyle w:val="10"/>
              <w:spacing w:before="25"/>
              <w:ind w:left="1188"/>
              <w:rPr>
                <w:sz w:val="20"/>
              </w:rPr>
            </w:pPr>
            <w:r>
              <w:rPr>
                <w:sz w:val="20"/>
              </w:rPr>
              <w:t>2020 年基本支出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15" w:type="dxa"/>
          </w:tcPr>
          <w:p>
            <w:pPr>
              <w:pStyle w:val="10"/>
              <w:spacing w:before="25"/>
              <w:ind w:left="307"/>
              <w:rPr>
                <w:sz w:val="20"/>
              </w:rPr>
            </w:pPr>
            <w:r>
              <w:rPr>
                <w:w w:val="95"/>
                <w:sz w:val="20"/>
              </w:rPr>
              <w:t>科目</w:t>
            </w:r>
          </w:p>
          <w:p>
            <w:pPr>
              <w:pStyle w:val="10"/>
              <w:spacing w:before="56"/>
              <w:ind w:left="307"/>
              <w:rPr>
                <w:sz w:val="20"/>
              </w:rPr>
            </w:pPr>
            <w:r>
              <w:rPr>
                <w:w w:val="95"/>
                <w:sz w:val="20"/>
              </w:rPr>
              <w:t>编码</w:t>
            </w:r>
          </w:p>
        </w:tc>
        <w:tc>
          <w:tcPr>
            <w:tcW w:w="3334" w:type="dxa"/>
          </w:tcPr>
          <w:p>
            <w:pPr>
              <w:pStyle w:val="10"/>
              <w:spacing w:before="15"/>
              <w:rPr>
                <w:rFonts w:ascii="微软雅黑"/>
                <w:b/>
                <w:sz w:val="9"/>
              </w:rPr>
            </w:pPr>
          </w:p>
          <w:p>
            <w:pPr>
              <w:pStyle w:val="10"/>
              <w:ind w:left="1246" w:right="1238"/>
              <w:jc w:val="center"/>
              <w:rPr>
                <w:sz w:val="20"/>
              </w:rPr>
            </w:pPr>
            <w:r>
              <w:rPr>
                <w:sz w:val="20"/>
              </w:rPr>
              <w:t>科目名称</w:t>
            </w:r>
          </w:p>
        </w:tc>
        <w:tc>
          <w:tcPr>
            <w:tcW w:w="1133" w:type="dxa"/>
          </w:tcPr>
          <w:p>
            <w:pPr>
              <w:pStyle w:val="10"/>
              <w:spacing w:before="15"/>
              <w:rPr>
                <w:rFonts w:ascii="微软雅黑"/>
                <w:b/>
                <w:sz w:val="9"/>
              </w:rPr>
            </w:pPr>
          </w:p>
          <w:p>
            <w:pPr>
              <w:pStyle w:val="10"/>
              <w:ind w:left="364"/>
              <w:rPr>
                <w:sz w:val="20"/>
              </w:rPr>
            </w:pPr>
            <w:r>
              <w:rPr>
                <w:sz w:val="20"/>
              </w:rPr>
              <w:t>小计</w:t>
            </w:r>
          </w:p>
        </w:tc>
        <w:tc>
          <w:tcPr>
            <w:tcW w:w="1135" w:type="dxa"/>
          </w:tcPr>
          <w:p>
            <w:pPr>
              <w:pStyle w:val="10"/>
              <w:spacing w:before="15"/>
              <w:rPr>
                <w:rFonts w:ascii="微软雅黑"/>
                <w:b/>
                <w:sz w:val="9"/>
              </w:rPr>
            </w:pPr>
          </w:p>
          <w:p>
            <w:pPr>
              <w:pStyle w:val="10"/>
              <w:ind w:left="168"/>
              <w:rPr>
                <w:sz w:val="20"/>
              </w:rPr>
            </w:pPr>
            <w:r>
              <w:rPr>
                <w:sz w:val="20"/>
              </w:rPr>
              <w:t>人员经费</w:t>
            </w:r>
          </w:p>
        </w:tc>
        <w:tc>
          <w:tcPr>
            <w:tcW w:w="1558" w:type="dxa"/>
          </w:tcPr>
          <w:p>
            <w:pPr>
              <w:pStyle w:val="10"/>
              <w:spacing w:before="15"/>
              <w:rPr>
                <w:rFonts w:ascii="微软雅黑"/>
                <w:b/>
                <w:sz w:val="9"/>
              </w:rPr>
            </w:pPr>
          </w:p>
          <w:p>
            <w:pPr>
              <w:pStyle w:val="10"/>
              <w:ind w:left="379"/>
              <w:rPr>
                <w:sz w:val="20"/>
              </w:rPr>
            </w:pPr>
            <w:r>
              <w:rPr>
                <w:sz w:val="20"/>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49" w:type="dxa"/>
            <w:gridSpan w:val="2"/>
          </w:tcPr>
          <w:p>
            <w:pPr>
              <w:pStyle w:val="10"/>
              <w:spacing w:before="25"/>
              <w:ind w:left="1751" w:right="1747"/>
              <w:jc w:val="center"/>
              <w:rPr>
                <w:sz w:val="20"/>
              </w:rPr>
            </w:pPr>
            <w:r>
              <w:rPr>
                <w:sz w:val="20"/>
              </w:rPr>
              <w:t>总合计：</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1327.67</w:t>
            </w:r>
          </w:p>
        </w:tc>
        <w:tc>
          <w:tcPr>
            <w:tcW w:w="1135" w:type="dxa"/>
          </w:tcPr>
          <w:p>
            <w:pPr>
              <w:pStyle w:val="10"/>
              <w:spacing w:before="25"/>
              <w:ind w:right="95"/>
              <w:jc w:val="right"/>
              <w:rPr>
                <w:rFonts w:hint="default" w:eastAsia="宋体"/>
                <w:sz w:val="20"/>
                <w:lang w:val="en-US" w:eastAsia="zh-CN"/>
              </w:rPr>
            </w:pPr>
            <w:r>
              <w:rPr>
                <w:rFonts w:hint="eastAsia"/>
                <w:sz w:val="20"/>
                <w:lang w:val="en-US" w:eastAsia="zh-CN"/>
              </w:rPr>
              <w:t>1123.07</w:t>
            </w: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204.6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15" w:type="dxa"/>
          </w:tcPr>
          <w:p>
            <w:pPr>
              <w:pStyle w:val="10"/>
              <w:spacing w:before="27"/>
              <w:ind w:left="309"/>
              <w:rPr>
                <w:sz w:val="20"/>
              </w:rPr>
            </w:pPr>
            <w:r>
              <w:rPr>
                <w:sz w:val="20"/>
              </w:rPr>
              <w:t>301</w:t>
            </w:r>
          </w:p>
        </w:tc>
        <w:tc>
          <w:tcPr>
            <w:tcW w:w="3334" w:type="dxa"/>
          </w:tcPr>
          <w:p>
            <w:pPr>
              <w:pStyle w:val="10"/>
              <w:spacing w:before="27"/>
              <w:ind w:left="309"/>
              <w:rPr>
                <w:sz w:val="20"/>
              </w:rPr>
            </w:pPr>
            <w:r>
              <w:rPr>
                <w:sz w:val="20"/>
              </w:rPr>
              <w:t>工资福利支出</w:t>
            </w:r>
          </w:p>
        </w:tc>
        <w:tc>
          <w:tcPr>
            <w:tcW w:w="1133" w:type="dxa"/>
          </w:tcPr>
          <w:p>
            <w:pPr>
              <w:pStyle w:val="10"/>
              <w:spacing w:before="27"/>
              <w:ind w:right="95"/>
              <w:jc w:val="right"/>
              <w:rPr>
                <w:rFonts w:hint="default" w:eastAsia="宋体"/>
                <w:sz w:val="20"/>
                <w:lang w:val="en-US" w:eastAsia="zh-CN"/>
              </w:rPr>
            </w:pPr>
            <w:r>
              <w:rPr>
                <w:rFonts w:hint="eastAsia"/>
                <w:sz w:val="20"/>
                <w:lang w:val="en-US" w:eastAsia="zh-CN"/>
              </w:rPr>
              <w:t>1123</w:t>
            </w:r>
          </w:p>
        </w:tc>
        <w:tc>
          <w:tcPr>
            <w:tcW w:w="1135" w:type="dxa"/>
          </w:tcPr>
          <w:p>
            <w:pPr>
              <w:pStyle w:val="10"/>
              <w:spacing w:before="27"/>
              <w:ind w:right="95"/>
              <w:jc w:val="right"/>
              <w:rPr>
                <w:rFonts w:hint="default" w:eastAsia="宋体"/>
                <w:sz w:val="20"/>
                <w:lang w:val="en-US" w:eastAsia="zh-CN"/>
              </w:rPr>
            </w:pPr>
            <w:r>
              <w:rPr>
                <w:rFonts w:hint="eastAsia"/>
                <w:sz w:val="20"/>
                <w:lang w:val="en-US" w:eastAsia="zh-CN"/>
              </w:rPr>
              <w:t>1123</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30101</w:t>
            </w:r>
          </w:p>
        </w:tc>
        <w:tc>
          <w:tcPr>
            <w:tcW w:w="3334" w:type="dxa"/>
          </w:tcPr>
          <w:p>
            <w:pPr>
              <w:pStyle w:val="10"/>
              <w:spacing w:before="25"/>
              <w:ind w:left="309"/>
              <w:rPr>
                <w:sz w:val="20"/>
              </w:rPr>
            </w:pPr>
            <w:r>
              <w:rPr>
                <w:sz w:val="20"/>
              </w:rPr>
              <w:t>基本工资</w:t>
            </w:r>
          </w:p>
        </w:tc>
        <w:tc>
          <w:tcPr>
            <w:tcW w:w="1133"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r>
              <w:rPr>
                <w:rFonts w:hint="eastAsia"/>
                <w:sz w:val="20"/>
                <w:lang w:val="en-US" w:eastAsia="zh-CN"/>
              </w:rPr>
              <w:t>296.75</w:t>
            </w:r>
          </w:p>
        </w:tc>
        <w:tc>
          <w:tcPr>
            <w:tcW w:w="1135"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r>
              <w:rPr>
                <w:rFonts w:hint="eastAsia"/>
                <w:sz w:val="20"/>
                <w:lang w:val="en-US" w:eastAsia="zh-CN"/>
              </w:rPr>
              <w:t>296.75</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5" w:type="dxa"/>
          </w:tcPr>
          <w:p>
            <w:pPr>
              <w:pStyle w:val="10"/>
              <w:spacing w:before="25"/>
              <w:ind w:left="309"/>
              <w:rPr>
                <w:sz w:val="20"/>
              </w:rPr>
            </w:pPr>
            <w:r>
              <w:rPr>
                <w:sz w:val="20"/>
              </w:rPr>
              <w:t>30102</w:t>
            </w:r>
          </w:p>
        </w:tc>
        <w:tc>
          <w:tcPr>
            <w:tcW w:w="3334" w:type="dxa"/>
          </w:tcPr>
          <w:p>
            <w:pPr>
              <w:pStyle w:val="10"/>
              <w:spacing w:before="25"/>
              <w:ind w:left="309"/>
              <w:rPr>
                <w:sz w:val="20"/>
              </w:rPr>
            </w:pPr>
            <w:r>
              <w:rPr>
                <w:sz w:val="20"/>
              </w:rPr>
              <w:t>津贴补贴</w:t>
            </w:r>
          </w:p>
        </w:tc>
        <w:tc>
          <w:tcPr>
            <w:tcW w:w="1133"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r>
              <w:rPr>
                <w:rFonts w:hint="eastAsia"/>
                <w:sz w:val="20"/>
                <w:lang w:val="en-US" w:eastAsia="zh-CN"/>
              </w:rPr>
              <w:t>453.61</w:t>
            </w:r>
          </w:p>
        </w:tc>
        <w:tc>
          <w:tcPr>
            <w:tcW w:w="1135"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r>
              <w:rPr>
                <w:rFonts w:hint="eastAsia"/>
                <w:sz w:val="20"/>
                <w:lang w:val="en-US" w:eastAsia="zh-CN"/>
              </w:rPr>
              <w:t>453.61</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015" w:type="dxa"/>
          </w:tcPr>
          <w:p>
            <w:pPr>
              <w:pStyle w:val="10"/>
              <w:spacing w:before="25"/>
              <w:ind w:left="309"/>
              <w:rPr>
                <w:sz w:val="20"/>
              </w:rPr>
            </w:pPr>
            <w:r>
              <w:rPr>
                <w:sz w:val="20"/>
              </w:rPr>
              <w:t>30103</w:t>
            </w:r>
          </w:p>
        </w:tc>
        <w:tc>
          <w:tcPr>
            <w:tcW w:w="3334" w:type="dxa"/>
          </w:tcPr>
          <w:p>
            <w:pPr>
              <w:pStyle w:val="10"/>
              <w:spacing w:before="25"/>
              <w:ind w:left="309"/>
              <w:rPr>
                <w:sz w:val="20"/>
              </w:rPr>
            </w:pPr>
            <w:r>
              <w:rPr>
                <w:sz w:val="20"/>
              </w:rPr>
              <w:t>奖金</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156.48</w:t>
            </w:r>
          </w:p>
        </w:tc>
        <w:tc>
          <w:tcPr>
            <w:tcW w:w="1135" w:type="dxa"/>
          </w:tcPr>
          <w:p>
            <w:pPr>
              <w:pStyle w:val="10"/>
              <w:spacing w:before="25"/>
              <w:ind w:right="95"/>
              <w:jc w:val="right"/>
              <w:rPr>
                <w:rFonts w:hint="default" w:eastAsia="宋体"/>
                <w:sz w:val="20"/>
                <w:lang w:val="en-US" w:eastAsia="zh-CN"/>
              </w:rPr>
            </w:pPr>
            <w:r>
              <w:rPr>
                <w:rFonts w:hint="eastAsia"/>
                <w:sz w:val="20"/>
                <w:lang w:val="en-US" w:eastAsia="zh-CN"/>
              </w:rPr>
              <w:t>156.48</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30107</w:t>
            </w:r>
          </w:p>
        </w:tc>
        <w:tc>
          <w:tcPr>
            <w:tcW w:w="3334" w:type="dxa"/>
          </w:tcPr>
          <w:p>
            <w:pPr>
              <w:pStyle w:val="10"/>
              <w:spacing w:before="25"/>
              <w:ind w:left="309"/>
              <w:rPr>
                <w:sz w:val="20"/>
              </w:rPr>
            </w:pPr>
            <w:r>
              <w:rPr>
                <w:sz w:val="20"/>
              </w:rPr>
              <w:t>绩效工资</w:t>
            </w:r>
          </w:p>
        </w:tc>
        <w:tc>
          <w:tcPr>
            <w:tcW w:w="1133"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p>
        </w:tc>
        <w:tc>
          <w:tcPr>
            <w:tcW w:w="1135" w:type="dxa"/>
            <w:vAlign w:val="top"/>
          </w:tcPr>
          <w:p>
            <w:pPr>
              <w:pStyle w:val="10"/>
              <w:spacing w:before="25"/>
              <w:ind w:left="0" w:leftChars="0" w:right="95" w:rightChars="0"/>
              <w:jc w:val="right"/>
              <w:rPr>
                <w:rFonts w:hint="default" w:ascii="宋体" w:hAnsi="宋体" w:eastAsia="宋体" w:cs="宋体"/>
                <w:sz w:val="20"/>
                <w:szCs w:val="22"/>
                <w:lang w:val="en-US" w:eastAsia="zh-CN" w:bidi="zh-CN"/>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30108</w:t>
            </w:r>
          </w:p>
        </w:tc>
        <w:tc>
          <w:tcPr>
            <w:tcW w:w="3334" w:type="dxa"/>
          </w:tcPr>
          <w:p>
            <w:pPr>
              <w:pStyle w:val="10"/>
              <w:spacing w:before="25"/>
              <w:ind w:left="309"/>
              <w:rPr>
                <w:sz w:val="20"/>
              </w:rPr>
            </w:pPr>
            <w:r>
              <w:rPr>
                <w:sz w:val="20"/>
              </w:rPr>
              <w:t>机关事业单位基本养老保险缴费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86.22</w:t>
            </w:r>
          </w:p>
        </w:tc>
        <w:tc>
          <w:tcPr>
            <w:tcW w:w="1135" w:type="dxa"/>
          </w:tcPr>
          <w:p>
            <w:pPr>
              <w:pStyle w:val="10"/>
              <w:spacing w:before="25"/>
              <w:ind w:right="95"/>
              <w:jc w:val="right"/>
              <w:rPr>
                <w:rFonts w:hint="default" w:eastAsia="宋体"/>
                <w:sz w:val="20"/>
                <w:lang w:val="en-US" w:eastAsia="zh-CN"/>
              </w:rPr>
            </w:pPr>
            <w:r>
              <w:rPr>
                <w:rFonts w:hint="eastAsia"/>
                <w:sz w:val="20"/>
                <w:lang w:val="en-US" w:eastAsia="zh-CN"/>
              </w:rPr>
              <w:t>86.22</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15" w:type="dxa"/>
          </w:tcPr>
          <w:p>
            <w:pPr>
              <w:pStyle w:val="10"/>
              <w:spacing w:before="27"/>
              <w:ind w:left="309"/>
              <w:rPr>
                <w:sz w:val="20"/>
              </w:rPr>
            </w:pPr>
            <w:r>
              <w:rPr>
                <w:sz w:val="20"/>
              </w:rPr>
              <w:t>30109</w:t>
            </w:r>
          </w:p>
        </w:tc>
        <w:tc>
          <w:tcPr>
            <w:tcW w:w="3334" w:type="dxa"/>
          </w:tcPr>
          <w:p>
            <w:pPr>
              <w:pStyle w:val="10"/>
              <w:spacing w:before="27"/>
              <w:ind w:left="309"/>
              <w:rPr>
                <w:sz w:val="20"/>
              </w:rPr>
            </w:pPr>
            <w:r>
              <w:rPr>
                <w:sz w:val="20"/>
              </w:rPr>
              <w:t>职业年金缴费</w:t>
            </w:r>
          </w:p>
        </w:tc>
        <w:tc>
          <w:tcPr>
            <w:tcW w:w="1133" w:type="dxa"/>
          </w:tcPr>
          <w:p>
            <w:pPr>
              <w:pStyle w:val="10"/>
              <w:spacing w:before="27"/>
              <w:ind w:right="95"/>
              <w:jc w:val="right"/>
              <w:rPr>
                <w:rFonts w:hint="default" w:eastAsia="宋体"/>
                <w:sz w:val="20"/>
                <w:lang w:val="en-US" w:eastAsia="zh-CN"/>
              </w:rPr>
            </w:pPr>
          </w:p>
        </w:tc>
        <w:tc>
          <w:tcPr>
            <w:tcW w:w="1135" w:type="dxa"/>
          </w:tcPr>
          <w:p>
            <w:pPr>
              <w:pStyle w:val="10"/>
              <w:spacing w:before="27"/>
              <w:ind w:right="95"/>
              <w:jc w:val="right"/>
              <w:rPr>
                <w:rFonts w:hint="default" w:eastAsia="宋体"/>
                <w:sz w:val="20"/>
                <w:lang w:val="en-US" w:eastAsia="zh-CN"/>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30110</w:t>
            </w:r>
          </w:p>
        </w:tc>
        <w:tc>
          <w:tcPr>
            <w:tcW w:w="3334" w:type="dxa"/>
          </w:tcPr>
          <w:p>
            <w:pPr>
              <w:pStyle w:val="10"/>
              <w:spacing w:before="25"/>
              <w:ind w:left="309"/>
              <w:rPr>
                <w:sz w:val="20"/>
              </w:rPr>
            </w:pPr>
            <w:r>
              <w:rPr>
                <w:sz w:val="20"/>
              </w:rPr>
              <w:t>城镇职工基本医疗保险缴费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63.85</w:t>
            </w:r>
          </w:p>
        </w:tc>
        <w:tc>
          <w:tcPr>
            <w:tcW w:w="1135" w:type="dxa"/>
          </w:tcPr>
          <w:p>
            <w:pPr>
              <w:pStyle w:val="10"/>
              <w:spacing w:before="25"/>
              <w:ind w:right="95"/>
              <w:jc w:val="right"/>
              <w:rPr>
                <w:rFonts w:hint="default" w:eastAsia="宋体"/>
                <w:sz w:val="20"/>
                <w:lang w:val="en-US" w:eastAsia="zh-CN"/>
              </w:rPr>
            </w:pPr>
            <w:r>
              <w:rPr>
                <w:rFonts w:hint="eastAsia"/>
                <w:sz w:val="20"/>
                <w:lang w:val="en-US" w:eastAsia="zh-CN"/>
              </w:rPr>
              <w:t>63.85</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30111</w:t>
            </w:r>
          </w:p>
        </w:tc>
        <w:tc>
          <w:tcPr>
            <w:tcW w:w="3334" w:type="dxa"/>
          </w:tcPr>
          <w:p>
            <w:pPr>
              <w:pStyle w:val="10"/>
              <w:spacing w:before="25"/>
              <w:ind w:left="309"/>
              <w:rPr>
                <w:sz w:val="20"/>
              </w:rPr>
            </w:pPr>
            <w:r>
              <w:rPr>
                <w:sz w:val="20"/>
              </w:rPr>
              <w:t>公务员医疗补助缴费</w:t>
            </w:r>
          </w:p>
        </w:tc>
        <w:tc>
          <w:tcPr>
            <w:tcW w:w="1133" w:type="dxa"/>
          </w:tcPr>
          <w:p>
            <w:pPr>
              <w:pStyle w:val="10"/>
              <w:spacing w:before="25"/>
              <w:ind w:right="95"/>
              <w:jc w:val="right"/>
              <w:rPr>
                <w:sz w:val="20"/>
              </w:rPr>
            </w:pPr>
          </w:p>
        </w:tc>
        <w:tc>
          <w:tcPr>
            <w:tcW w:w="1135" w:type="dxa"/>
          </w:tcPr>
          <w:p>
            <w:pPr>
              <w:pStyle w:val="10"/>
              <w:spacing w:before="25"/>
              <w:ind w:right="95"/>
              <w:jc w:val="right"/>
              <w:rPr>
                <w:sz w:val="20"/>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30112</w:t>
            </w:r>
          </w:p>
        </w:tc>
        <w:tc>
          <w:tcPr>
            <w:tcW w:w="3334" w:type="dxa"/>
          </w:tcPr>
          <w:p>
            <w:pPr>
              <w:pStyle w:val="10"/>
              <w:spacing w:before="25"/>
              <w:ind w:left="309"/>
              <w:rPr>
                <w:sz w:val="20"/>
              </w:rPr>
            </w:pPr>
            <w:r>
              <w:rPr>
                <w:sz w:val="20"/>
              </w:rPr>
              <w:t>其他社会保障缴费</w:t>
            </w:r>
          </w:p>
        </w:tc>
        <w:tc>
          <w:tcPr>
            <w:tcW w:w="1133" w:type="dxa"/>
          </w:tcPr>
          <w:p>
            <w:pPr>
              <w:pStyle w:val="10"/>
              <w:spacing w:before="25"/>
              <w:ind w:right="95"/>
              <w:jc w:val="right"/>
              <w:rPr>
                <w:rFonts w:hint="default" w:eastAsia="宋体"/>
                <w:sz w:val="20"/>
                <w:lang w:val="en-US" w:eastAsia="zh-CN"/>
              </w:rPr>
            </w:pPr>
          </w:p>
        </w:tc>
        <w:tc>
          <w:tcPr>
            <w:tcW w:w="1135" w:type="dxa"/>
          </w:tcPr>
          <w:p>
            <w:pPr>
              <w:pStyle w:val="10"/>
              <w:spacing w:before="25"/>
              <w:ind w:right="94"/>
              <w:jc w:val="right"/>
              <w:rPr>
                <w:rFonts w:hint="default" w:eastAsia="宋体"/>
                <w:sz w:val="20"/>
                <w:lang w:val="en-US" w:eastAsia="zh-CN"/>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30113</w:t>
            </w:r>
          </w:p>
        </w:tc>
        <w:tc>
          <w:tcPr>
            <w:tcW w:w="3334" w:type="dxa"/>
          </w:tcPr>
          <w:p>
            <w:pPr>
              <w:pStyle w:val="10"/>
              <w:spacing w:before="25"/>
              <w:ind w:left="309"/>
              <w:rPr>
                <w:sz w:val="20"/>
              </w:rPr>
            </w:pPr>
            <w:r>
              <w:rPr>
                <w:sz w:val="20"/>
              </w:rPr>
              <w:t>住房公积金</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66.16</w:t>
            </w:r>
          </w:p>
        </w:tc>
        <w:tc>
          <w:tcPr>
            <w:tcW w:w="1135" w:type="dxa"/>
          </w:tcPr>
          <w:p>
            <w:pPr>
              <w:pStyle w:val="10"/>
              <w:spacing w:before="25"/>
              <w:ind w:right="95"/>
              <w:jc w:val="right"/>
              <w:rPr>
                <w:rFonts w:hint="default" w:eastAsia="宋体"/>
                <w:sz w:val="20"/>
                <w:lang w:val="en-US" w:eastAsia="zh-CN"/>
              </w:rPr>
            </w:pPr>
            <w:r>
              <w:rPr>
                <w:rFonts w:hint="eastAsia"/>
                <w:sz w:val="20"/>
                <w:lang w:val="en-US" w:eastAsia="zh-CN"/>
              </w:rPr>
              <w:t>66.16</w:t>
            </w: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015" w:type="dxa"/>
          </w:tcPr>
          <w:p>
            <w:pPr>
              <w:pStyle w:val="10"/>
              <w:spacing w:before="25"/>
              <w:ind w:left="309"/>
              <w:rPr>
                <w:sz w:val="20"/>
              </w:rPr>
            </w:pPr>
            <w:r>
              <w:rPr>
                <w:sz w:val="20"/>
              </w:rPr>
              <w:t>30199</w:t>
            </w:r>
          </w:p>
        </w:tc>
        <w:tc>
          <w:tcPr>
            <w:tcW w:w="3334" w:type="dxa"/>
          </w:tcPr>
          <w:p>
            <w:pPr>
              <w:pStyle w:val="10"/>
              <w:spacing w:before="25"/>
              <w:ind w:left="309"/>
              <w:rPr>
                <w:sz w:val="20"/>
              </w:rPr>
            </w:pPr>
            <w:r>
              <w:rPr>
                <w:sz w:val="20"/>
              </w:rPr>
              <w:t>其他工资福利支出</w:t>
            </w:r>
          </w:p>
        </w:tc>
        <w:tc>
          <w:tcPr>
            <w:tcW w:w="1133" w:type="dxa"/>
          </w:tcPr>
          <w:p>
            <w:pPr>
              <w:pStyle w:val="10"/>
              <w:spacing w:before="25"/>
              <w:ind w:right="93"/>
              <w:jc w:val="right"/>
              <w:rPr>
                <w:rFonts w:hint="default" w:eastAsia="宋体"/>
                <w:sz w:val="20"/>
                <w:lang w:val="en-US" w:eastAsia="zh-CN"/>
              </w:rPr>
            </w:pPr>
          </w:p>
        </w:tc>
        <w:tc>
          <w:tcPr>
            <w:tcW w:w="1135" w:type="dxa"/>
          </w:tcPr>
          <w:p>
            <w:pPr>
              <w:pStyle w:val="10"/>
              <w:spacing w:before="25"/>
              <w:ind w:right="93"/>
              <w:jc w:val="right"/>
              <w:rPr>
                <w:rFonts w:hint="default" w:eastAsia="宋体"/>
                <w:sz w:val="20"/>
                <w:lang w:val="en-US" w:eastAsia="zh-CN"/>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15" w:type="dxa"/>
          </w:tcPr>
          <w:p>
            <w:pPr>
              <w:pStyle w:val="10"/>
              <w:spacing w:before="28"/>
              <w:ind w:left="309"/>
              <w:rPr>
                <w:sz w:val="20"/>
              </w:rPr>
            </w:pPr>
            <w:r>
              <w:rPr>
                <w:sz w:val="20"/>
              </w:rPr>
              <w:t>302</w:t>
            </w:r>
          </w:p>
        </w:tc>
        <w:tc>
          <w:tcPr>
            <w:tcW w:w="3334" w:type="dxa"/>
          </w:tcPr>
          <w:p>
            <w:pPr>
              <w:pStyle w:val="10"/>
              <w:spacing w:before="28"/>
              <w:ind w:left="309"/>
              <w:rPr>
                <w:sz w:val="20"/>
              </w:rPr>
            </w:pPr>
            <w:r>
              <w:rPr>
                <w:sz w:val="20"/>
              </w:rPr>
              <w:t>商品和服务支出</w:t>
            </w:r>
          </w:p>
        </w:tc>
        <w:tc>
          <w:tcPr>
            <w:tcW w:w="1133" w:type="dxa"/>
          </w:tcPr>
          <w:p>
            <w:pPr>
              <w:pStyle w:val="10"/>
              <w:spacing w:before="28"/>
              <w:ind w:right="95"/>
              <w:jc w:val="right"/>
              <w:rPr>
                <w:rFonts w:hint="default" w:eastAsia="宋体"/>
                <w:sz w:val="20"/>
                <w:lang w:val="en-US" w:eastAsia="zh-CN"/>
              </w:rPr>
            </w:pPr>
            <w:r>
              <w:rPr>
                <w:rFonts w:hint="eastAsia"/>
                <w:sz w:val="20"/>
                <w:lang w:val="en-US" w:eastAsia="zh-CN"/>
              </w:rPr>
              <w:t>204.6</w:t>
            </w:r>
          </w:p>
        </w:tc>
        <w:tc>
          <w:tcPr>
            <w:tcW w:w="1135" w:type="dxa"/>
          </w:tcPr>
          <w:p>
            <w:pPr>
              <w:pStyle w:val="10"/>
              <w:rPr>
                <w:rFonts w:hint="default" w:ascii="Times New Roman" w:eastAsia="宋体"/>
                <w:sz w:val="20"/>
                <w:lang w:val="en-US" w:eastAsia="zh-CN"/>
              </w:rPr>
            </w:pPr>
          </w:p>
        </w:tc>
        <w:tc>
          <w:tcPr>
            <w:tcW w:w="1558" w:type="dxa"/>
          </w:tcPr>
          <w:p>
            <w:pPr>
              <w:pStyle w:val="10"/>
              <w:spacing w:before="28"/>
              <w:ind w:right="92"/>
              <w:jc w:val="right"/>
              <w:rPr>
                <w:rFonts w:hint="default" w:eastAsia="宋体"/>
                <w:sz w:val="20"/>
                <w:lang w:val="en-US" w:eastAsia="zh-CN"/>
              </w:rPr>
            </w:pPr>
            <w:r>
              <w:rPr>
                <w:rFonts w:hint="eastAsia"/>
                <w:sz w:val="20"/>
                <w:lang w:val="en-US" w:eastAsia="zh-CN"/>
              </w:rPr>
              <w:t>204.6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30201</w:t>
            </w:r>
          </w:p>
        </w:tc>
        <w:tc>
          <w:tcPr>
            <w:tcW w:w="3334" w:type="dxa"/>
          </w:tcPr>
          <w:p>
            <w:pPr>
              <w:pStyle w:val="10"/>
              <w:spacing w:before="25"/>
              <w:ind w:left="309"/>
              <w:rPr>
                <w:sz w:val="20"/>
              </w:rPr>
            </w:pPr>
            <w:r>
              <w:rPr>
                <w:sz w:val="20"/>
              </w:rPr>
              <w:t>办公费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6.42</w:t>
            </w:r>
          </w:p>
        </w:tc>
        <w:tc>
          <w:tcPr>
            <w:tcW w:w="1135" w:type="dxa"/>
          </w:tcPr>
          <w:p>
            <w:pPr>
              <w:pStyle w:val="10"/>
              <w:rPr>
                <w:rFonts w:hint="default" w:ascii="Times New Roman" w:eastAsia="宋体"/>
                <w:sz w:val="20"/>
                <w:lang w:val="en-US" w:eastAsia="zh-CN"/>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30202</w:t>
            </w:r>
          </w:p>
        </w:tc>
        <w:tc>
          <w:tcPr>
            <w:tcW w:w="3334" w:type="dxa"/>
          </w:tcPr>
          <w:p>
            <w:pPr>
              <w:pStyle w:val="10"/>
              <w:spacing w:before="25"/>
              <w:ind w:left="309"/>
              <w:rPr>
                <w:sz w:val="20"/>
              </w:rPr>
            </w:pPr>
            <w:r>
              <w:rPr>
                <w:sz w:val="20"/>
              </w:rPr>
              <w:t>印刷费</w:t>
            </w:r>
          </w:p>
        </w:tc>
        <w:tc>
          <w:tcPr>
            <w:tcW w:w="1133" w:type="dxa"/>
          </w:tcPr>
          <w:p>
            <w:pPr>
              <w:pStyle w:val="10"/>
              <w:spacing w:before="25"/>
              <w:ind w:right="93"/>
              <w:jc w:val="right"/>
              <w:rPr>
                <w:rFonts w:hint="default" w:eastAsia="宋体"/>
                <w:sz w:val="20"/>
                <w:lang w:val="en-US" w:eastAsia="zh-CN"/>
              </w:rPr>
            </w:pPr>
            <w:r>
              <w:rPr>
                <w:rFonts w:hint="eastAsia"/>
                <w:sz w:val="20"/>
                <w:lang w:val="en-US" w:eastAsia="zh-CN"/>
              </w:rPr>
              <w:t>1.05</w:t>
            </w:r>
          </w:p>
        </w:tc>
        <w:tc>
          <w:tcPr>
            <w:tcW w:w="1135" w:type="dxa"/>
          </w:tcPr>
          <w:p>
            <w:pPr>
              <w:pStyle w:val="10"/>
              <w:rPr>
                <w:rFonts w:ascii="Times New Roman"/>
                <w:sz w:val="20"/>
              </w:rPr>
            </w:pPr>
          </w:p>
        </w:tc>
        <w:tc>
          <w:tcPr>
            <w:tcW w:w="1558" w:type="dxa"/>
          </w:tcPr>
          <w:p>
            <w:pPr>
              <w:pStyle w:val="10"/>
              <w:spacing w:before="25"/>
              <w:ind w:right="90"/>
              <w:jc w:val="right"/>
              <w:rPr>
                <w:rFonts w:hint="default" w:eastAsia="宋体"/>
                <w:sz w:val="20"/>
                <w:lang w:val="en-US" w:eastAsia="zh-CN"/>
              </w:rPr>
            </w:pPr>
            <w:r>
              <w:rPr>
                <w:rFonts w:hint="eastAsia"/>
                <w:sz w:val="20"/>
                <w:lang w:val="en-US" w:eastAsia="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30205</w:t>
            </w:r>
          </w:p>
        </w:tc>
        <w:tc>
          <w:tcPr>
            <w:tcW w:w="3334" w:type="dxa"/>
          </w:tcPr>
          <w:p>
            <w:pPr>
              <w:pStyle w:val="10"/>
              <w:spacing w:before="25"/>
              <w:ind w:left="309"/>
              <w:rPr>
                <w:sz w:val="20"/>
              </w:rPr>
            </w:pPr>
            <w:r>
              <w:rPr>
                <w:sz w:val="20"/>
              </w:rPr>
              <w:t>水费</w:t>
            </w:r>
          </w:p>
        </w:tc>
        <w:tc>
          <w:tcPr>
            <w:tcW w:w="1133" w:type="dxa"/>
          </w:tcPr>
          <w:p>
            <w:pPr>
              <w:pStyle w:val="10"/>
              <w:spacing w:before="25"/>
              <w:ind w:right="93"/>
              <w:jc w:val="right"/>
              <w:rPr>
                <w:rFonts w:hint="default" w:eastAsia="宋体"/>
                <w:sz w:val="20"/>
                <w:lang w:val="en-US" w:eastAsia="zh-CN"/>
              </w:rPr>
            </w:pPr>
            <w:r>
              <w:rPr>
                <w:rFonts w:hint="eastAsia"/>
                <w:sz w:val="20"/>
                <w:lang w:val="en-US" w:eastAsia="zh-CN"/>
              </w:rPr>
              <w:t>0.37</w:t>
            </w:r>
          </w:p>
        </w:tc>
        <w:tc>
          <w:tcPr>
            <w:tcW w:w="1135" w:type="dxa"/>
          </w:tcPr>
          <w:p>
            <w:pPr>
              <w:pStyle w:val="10"/>
              <w:rPr>
                <w:rFonts w:ascii="Times New Roman"/>
                <w:sz w:val="20"/>
              </w:rPr>
            </w:pPr>
          </w:p>
        </w:tc>
        <w:tc>
          <w:tcPr>
            <w:tcW w:w="1558" w:type="dxa"/>
          </w:tcPr>
          <w:p>
            <w:pPr>
              <w:pStyle w:val="10"/>
              <w:spacing w:before="25"/>
              <w:ind w:right="90"/>
              <w:jc w:val="right"/>
              <w:rPr>
                <w:rFonts w:hint="default" w:eastAsia="宋体"/>
                <w:sz w:val="20"/>
                <w:lang w:val="en-US" w:eastAsia="zh-CN"/>
              </w:rPr>
            </w:pPr>
            <w:r>
              <w:rPr>
                <w:rFonts w:hint="eastAsia"/>
                <w:sz w:val="20"/>
                <w:lang w:val="en-US" w:eastAsia="zh-CN"/>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30206</w:t>
            </w:r>
          </w:p>
        </w:tc>
        <w:tc>
          <w:tcPr>
            <w:tcW w:w="3334" w:type="dxa"/>
          </w:tcPr>
          <w:p>
            <w:pPr>
              <w:pStyle w:val="10"/>
              <w:spacing w:before="25"/>
              <w:ind w:left="309"/>
              <w:rPr>
                <w:sz w:val="20"/>
              </w:rPr>
            </w:pPr>
            <w:r>
              <w:rPr>
                <w:sz w:val="20"/>
              </w:rPr>
              <w:t>电费</w:t>
            </w:r>
          </w:p>
        </w:tc>
        <w:tc>
          <w:tcPr>
            <w:tcW w:w="1133" w:type="dxa"/>
          </w:tcPr>
          <w:p>
            <w:pPr>
              <w:pStyle w:val="10"/>
              <w:spacing w:before="25"/>
              <w:ind w:right="95"/>
              <w:jc w:val="right"/>
              <w:rPr>
                <w:rFonts w:hint="default"/>
                <w:sz w:val="20"/>
                <w:lang w:val="en-US" w:eastAsia="zh-CN"/>
              </w:rPr>
            </w:pPr>
            <w:r>
              <w:rPr>
                <w:rFonts w:hint="eastAsia"/>
                <w:sz w:val="20"/>
                <w:lang w:val="en-US" w:eastAsia="zh-CN"/>
              </w:rPr>
              <w:t>0.95</w:t>
            </w:r>
          </w:p>
        </w:tc>
        <w:tc>
          <w:tcPr>
            <w:tcW w:w="1135" w:type="dxa"/>
          </w:tcPr>
          <w:p>
            <w:pPr>
              <w:pStyle w:val="10"/>
              <w:rPr>
                <w:rFonts w:ascii="Times New Roman"/>
                <w:sz w:val="20"/>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30207</w:t>
            </w:r>
          </w:p>
        </w:tc>
        <w:tc>
          <w:tcPr>
            <w:tcW w:w="3334" w:type="dxa"/>
          </w:tcPr>
          <w:p>
            <w:pPr>
              <w:pStyle w:val="10"/>
              <w:spacing w:before="25"/>
              <w:ind w:left="309"/>
              <w:rPr>
                <w:sz w:val="20"/>
              </w:rPr>
            </w:pPr>
            <w:r>
              <w:rPr>
                <w:sz w:val="20"/>
              </w:rPr>
              <w:t>邮电费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5.6</w:t>
            </w:r>
          </w:p>
        </w:tc>
        <w:tc>
          <w:tcPr>
            <w:tcW w:w="1135" w:type="dxa"/>
          </w:tcPr>
          <w:p>
            <w:pPr>
              <w:pStyle w:val="10"/>
              <w:rPr>
                <w:rFonts w:ascii="Times New Roman"/>
                <w:sz w:val="20"/>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15" w:type="dxa"/>
          </w:tcPr>
          <w:p>
            <w:pPr>
              <w:pStyle w:val="10"/>
              <w:spacing w:before="28"/>
              <w:ind w:left="309"/>
              <w:rPr>
                <w:sz w:val="20"/>
              </w:rPr>
            </w:pPr>
            <w:r>
              <w:rPr>
                <w:sz w:val="20"/>
              </w:rPr>
              <w:t>30208</w:t>
            </w:r>
          </w:p>
        </w:tc>
        <w:tc>
          <w:tcPr>
            <w:tcW w:w="3334" w:type="dxa"/>
          </w:tcPr>
          <w:p>
            <w:pPr>
              <w:pStyle w:val="10"/>
              <w:spacing w:before="28"/>
              <w:ind w:left="309"/>
              <w:rPr>
                <w:sz w:val="20"/>
              </w:rPr>
            </w:pPr>
            <w:r>
              <w:rPr>
                <w:sz w:val="20"/>
              </w:rPr>
              <w:t>取暖费</w:t>
            </w:r>
          </w:p>
        </w:tc>
        <w:tc>
          <w:tcPr>
            <w:tcW w:w="1133" w:type="dxa"/>
          </w:tcPr>
          <w:p>
            <w:pPr>
              <w:pStyle w:val="10"/>
              <w:spacing w:before="28"/>
              <w:ind w:right="95"/>
              <w:jc w:val="right"/>
              <w:rPr>
                <w:sz w:val="20"/>
              </w:rPr>
            </w:pPr>
          </w:p>
        </w:tc>
        <w:tc>
          <w:tcPr>
            <w:tcW w:w="1135" w:type="dxa"/>
          </w:tcPr>
          <w:p>
            <w:pPr>
              <w:pStyle w:val="10"/>
              <w:rPr>
                <w:rFonts w:ascii="Times New Roman"/>
                <w:sz w:val="20"/>
              </w:rPr>
            </w:pPr>
          </w:p>
        </w:tc>
        <w:tc>
          <w:tcPr>
            <w:tcW w:w="1558" w:type="dxa"/>
          </w:tcPr>
          <w:p>
            <w:pPr>
              <w:pStyle w:val="10"/>
              <w:spacing w:before="28"/>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30211</w:t>
            </w:r>
          </w:p>
        </w:tc>
        <w:tc>
          <w:tcPr>
            <w:tcW w:w="3334" w:type="dxa"/>
          </w:tcPr>
          <w:p>
            <w:pPr>
              <w:pStyle w:val="10"/>
              <w:spacing w:before="25"/>
              <w:ind w:left="309"/>
              <w:rPr>
                <w:sz w:val="20"/>
              </w:rPr>
            </w:pPr>
            <w:r>
              <w:rPr>
                <w:sz w:val="20"/>
              </w:rPr>
              <w:t>差旅费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17.66</w:t>
            </w:r>
          </w:p>
        </w:tc>
        <w:tc>
          <w:tcPr>
            <w:tcW w:w="1135" w:type="dxa"/>
          </w:tcPr>
          <w:p>
            <w:pPr>
              <w:pStyle w:val="10"/>
              <w:rPr>
                <w:rFonts w:ascii="Times New Roman"/>
                <w:sz w:val="20"/>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17.66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30212</w:t>
            </w:r>
          </w:p>
        </w:tc>
        <w:tc>
          <w:tcPr>
            <w:tcW w:w="3334" w:type="dxa"/>
          </w:tcPr>
          <w:p>
            <w:pPr>
              <w:pStyle w:val="10"/>
              <w:spacing w:before="25"/>
              <w:ind w:left="309"/>
              <w:rPr>
                <w:sz w:val="20"/>
              </w:rPr>
            </w:pPr>
            <w:r>
              <w:rPr>
                <w:sz w:val="20"/>
              </w:rPr>
              <w:t>因公出国(境)费用</w:t>
            </w:r>
          </w:p>
        </w:tc>
        <w:tc>
          <w:tcPr>
            <w:tcW w:w="1133" w:type="dxa"/>
          </w:tcPr>
          <w:p>
            <w:pPr>
              <w:pStyle w:val="10"/>
              <w:spacing w:before="25"/>
              <w:ind w:right="95"/>
              <w:jc w:val="right"/>
              <w:rPr>
                <w:sz w:val="20"/>
              </w:rPr>
            </w:pPr>
          </w:p>
        </w:tc>
        <w:tc>
          <w:tcPr>
            <w:tcW w:w="1135" w:type="dxa"/>
          </w:tcPr>
          <w:p>
            <w:pPr>
              <w:pStyle w:val="10"/>
              <w:rPr>
                <w:rFonts w:ascii="Times New Roman"/>
                <w:sz w:val="20"/>
              </w:rPr>
            </w:pPr>
          </w:p>
        </w:tc>
        <w:tc>
          <w:tcPr>
            <w:tcW w:w="1558" w:type="dxa"/>
          </w:tcPr>
          <w:p>
            <w:pPr>
              <w:pStyle w:val="10"/>
              <w:spacing w:before="25"/>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30215</w:t>
            </w:r>
          </w:p>
        </w:tc>
        <w:tc>
          <w:tcPr>
            <w:tcW w:w="3334" w:type="dxa"/>
          </w:tcPr>
          <w:p>
            <w:pPr>
              <w:pStyle w:val="10"/>
              <w:spacing w:before="25"/>
              <w:ind w:left="309"/>
              <w:rPr>
                <w:sz w:val="20"/>
              </w:rPr>
            </w:pPr>
            <w:r>
              <w:rPr>
                <w:sz w:val="20"/>
              </w:rPr>
              <w:t>会议费</w:t>
            </w:r>
          </w:p>
        </w:tc>
        <w:tc>
          <w:tcPr>
            <w:tcW w:w="1133" w:type="dxa"/>
          </w:tcPr>
          <w:p>
            <w:pPr>
              <w:pStyle w:val="10"/>
              <w:spacing w:before="25"/>
              <w:ind w:right="95"/>
              <w:jc w:val="right"/>
              <w:rPr>
                <w:sz w:val="20"/>
              </w:rPr>
            </w:pPr>
          </w:p>
        </w:tc>
        <w:tc>
          <w:tcPr>
            <w:tcW w:w="1135" w:type="dxa"/>
          </w:tcPr>
          <w:p>
            <w:pPr>
              <w:pStyle w:val="10"/>
              <w:rPr>
                <w:rFonts w:ascii="Times New Roman"/>
                <w:sz w:val="20"/>
              </w:rPr>
            </w:pPr>
          </w:p>
        </w:tc>
        <w:tc>
          <w:tcPr>
            <w:tcW w:w="1558" w:type="dxa"/>
          </w:tcPr>
          <w:p>
            <w:pPr>
              <w:pStyle w:val="10"/>
              <w:spacing w:before="25"/>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30216</w:t>
            </w:r>
          </w:p>
        </w:tc>
        <w:tc>
          <w:tcPr>
            <w:tcW w:w="3334" w:type="dxa"/>
          </w:tcPr>
          <w:p>
            <w:pPr>
              <w:pStyle w:val="10"/>
              <w:spacing w:before="25"/>
              <w:ind w:left="309"/>
              <w:rPr>
                <w:sz w:val="20"/>
              </w:rPr>
            </w:pPr>
            <w:r>
              <w:rPr>
                <w:sz w:val="20"/>
              </w:rPr>
              <w:t>培训费</w:t>
            </w:r>
          </w:p>
        </w:tc>
        <w:tc>
          <w:tcPr>
            <w:tcW w:w="1133" w:type="dxa"/>
          </w:tcPr>
          <w:p>
            <w:pPr>
              <w:pStyle w:val="10"/>
              <w:spacing w:before="25"/>
              <w:ind w:right="93"/>
              <w:jc w:val="right"/>
              <w:rPr>
                <w:rFonts w:hint="default" w:eastAsia="宋体"/>
                <w:sz w:val="20"/>
                <w:lang w:val="en-US" w:eastAsia="zh-CN"/>
              </w:rPr>
            </w:pPr>
            <w:r>
              <w:rPr>
                <w:rFonts w:hint="eastAsia"/>
                <w:sz w:val="20"/>
                <w:lang w:val="en-US" w:eastAsia="zh-CN"/>
              </w:rPr>
              <w:t>6.96</w:t>
            </w:r>
          </w:p>
        </w:tc>
        <w:tc>
          <w:tcPr>
            <w:tcW w:w="1135" w:type="dxa"/>
          </w:tcPr>
          <w:p>
            <w:pPr>
              <w:pStyle w:val="10"/>
              <w:rPr>
                <w:rFonts w:ascii="Times New Roman"/>
                <w:sz w:val="20"/>
              </w:rPr>
            </w:pPr>
          </w:p>
        </w:tc>
        <w:tc>
          <w:tcPr>
            <w:tcW w:w="1558" w:type="dxa"/>
          </w:tcPr>
          <w:p>
            <w:pPr>
              <w:pStyle w:val="10"/>
              <w:spacing w:before="25"/>
              <w:ind w:right="90"/>
              <w:jc w:val="right"/>
              <w:rPr>
                <w:rFonts w:hint="default" w:eastAsia="宋体"/>
                <w:sz w:val="20"/>
                <w:lang w:val="en-US" w:eastAsia="zh-CN"/>
              </w:rPr>
            </w:pPr>
            <w:r>
              <w:rPr>
                <w:rFonts w:hint="eastAsia"/>
                <w:sz w:val="20"/>
                <w:lang w:val="en-US" w:eastAsia="zh-CN"/>
              </w:rPr>
              <w:t>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5" w:type="dxa"/>
          </w:tcPr>
          <w:p>
            <w:pPr>
              <w:pStyle w:val="10"/>
              <w:spacing w:before="26"/>
              <w:ind w:left="309"/>
              <w:rPr>
                <w:sz w:val="20"/>
              </w:rPr>
            </w:pPr>
            <w:r>
              <w:rPr>
                <w:sz w:val="20"/>
              </w:rPr>
              <w:t>30217</w:t>
            </w:r>
          </w:p>
        </w:tc>
        <w:tc>
          <w:tcPr>
            <w:tcW w:w="3334" w:type="dxa"/>
          </w:tcPr>
          <w:p>
            <w:pPr>
              <w:pStyle w:val="10"/>
              <w:spacing w:before="26"/>
              <w:ind w:left="309"/>
              <w:rPr>
                <w:sz w:val="20"/>
              </w:rPr>
            </w:pPr>
            <w:r>
              <w:rPr>
                <w:sz w:val="20"/>
              </w:rPr>
              <w:t>公务接待费</w:t>
            </w:r>
          </w:p>
        </w:tc>
        <w:tc>
          <w:tcPr>
            <w:tcW w:w="1133" w:type="dxa"/>
          </w:tcPr>
          <w:p>
            <w:pPr>
              <w:pStyle w:val="10"/>
              <w:spacing w:before="26"/>
              <w:ind w:right="95"/>
              <w:jc w:val="right"/>
              <w:rPr>
                <w:rFonts w:hint="default" w:eastAsia="宋体"/>
                <w:sz w:val="20"/>
                <w:lang w:val="en-US" w:eastAsia="zh-CN"/>
              </w:rPr>
            </w:pPr>
          </w:p>
        </w:tc>
        <w:tc>
          <w:tcPr>
            <w:tcW w:w="1135" w:type="dxa"/>
          </w:tcPr>
          <w:p>
            <w:pPr>
              <w:pStyle w:val="10"/>
              <w:rPr>
                <w:rFonts w:ascii="Times New Roman"/>
                <w:sz w:val="20"/>
              </w:rPr>
            </w:pPr>
          </w:p>
        </w:tc>
        <w:tc>
          <w:tcPr>
            <w:tcW w:w="1558" w:type="dxa"/>
          </w:tcPr>
          <w:p>
            <w:pPr>
              <w:pStyle w:val="10"/>
              <w:spacing w:before="26"/>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15" w:type="dxa"/>
          </w:tcPr>
          <w:p>
            <w:pPr>
              <w:pStyle w:val="10"/>
              <w:spacing w:before="27"/>
              <w:ind w:left="309"/>
              <w:rPr>
                <w:sz w:val="20"/>
              </w:rPr>
            </w:pPr>
            <w:r>
              <w:rPr>
                <w:sz w:val="20"/>
              </w:rPr>
              <w:t>30228</w:t>
            </w:r>
          </w:p>
        </w:tc>
        <w:tc>
          <w:tcPr>
            <w:tcW w:w="3334" w:type="dxa"/>
          </w:tcPr>
          <w:p>
            <w:pPr>
              <w:pStyle w:val="10"/>
              <w:spacing w:before="27"/>
              <w:ind w:left="309"/>
              <w:rPr>
                <w:sz w:val="20"/>
              </w:rPr>
            </w:pPr>
            <w:r>
              <w:rPr>
                <w:sz w:val="20"/>
              </w:rPr>
              <w:t>工会经费</w:t>
            </w:r>
          </w:p>
        </w:tc>
        <w:tc>
          <w:tcPr>
            <w:tcW w:w="1133" w:type="dxa"/>
          </w:tcPr>
          <w:p>
            <w:pPr>
              <w:pStyle w:val="10"/>
              <w:spacing w:before="27"/>
              <w:ind w:right="95"/>
              <w:jc w:val="right"/>
              <w:rPr>
                <w:sz w:val="20"/>
              </w:rPr>
            </w:pPr>
          </w:p>
        </w:tc>
        <w:tc>
          <w:tcPr>
            <w:tcW w:w="1135" w:type="dxa"/>
          </w:tcPr>
          <w:p>
            <w:pPr>
              <w:pStyle w:val="10"/>
              <w:rPr>
                <w:rFonts w:ascii="Times New Roman"/>
                <w:sz w:val="20"/>
              </w:rPr>
            </w:pPr>
          </w:p>
        </w:tc>
        <w:tc>
          <w:tcPr>
            <w:tcW w:w="1558" w:type="dxa"/>
          </w:tcPr>
          <w:p>
            <w:pPr>
              <w:pStyle w:val="10"/>
              <w:spacing w:before="27"/>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30229</w:t>
            </w:r>
          </w:p>
        </w:tc>
        <w:tc>
          <w:tcPr>
            <w:tcW w:w="3334" w:type="dxa"/>
          </w:tcPr>
          <w:p>
            <w:pPr>
              <w:pStyle w:val="10"/>
              <w:spacing w:before="25"/>
              <w:ind w:left="309"/>
              <w:rPr>
                <w:sz w:val="20"/>
              </w:rPr>
            </w:pPr>
            <w:r>
              <w:rPr>
                <w:sz w:val="20"/>
              </w:rPr>
              <w:t>福利费</w:t>
            </w:r>
          </w:p>
        </w:tc>
        <w:tc>
          <w:tcPr>
            <w:tcW w:w="1133" w:type="dxa"/>
          </w:tcPr>
          <w:p>
            <w:pPr>
              <w:pStyle w:val="10"/>
              <w:spacing w:before="25"/>
              <w:ind w:right="93"/>
              <w:jc w:val="right"/>
              <w:rPr>
                <w:sz w:val="20"/>
              </w:rPr>
            </w:pPr>
          </w:p>
        </w:tc>
        <w:tc>
          <w:tcPr>
            <w:tcW w:w="1135" w:type="dxa"/>
          </w:tcPr>
          <w:p>
            <w:pPr>
              <w:pStyle w:val="10"/>
              <w:rPr>
                <w:rFonts w:ascii="Times New Roman"/>
                <w:sz w:val="20"/>
              </w:rPr>
            </w:pPr>
          </w:p>
        </w:tc>
        <w:tc>
          <w:tcPr>
            <w:tcW w:w="1558" w:type="dxa"/>
          </w:tcPr>
          <w:p>
            <w:pPr>
              <w:pStyle w:val="10"/>
              <w:spacing w:before="25"/>
              <w:ind w:right="9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30231</w:t>
            </w:r>
          </w:p>
        </w:tc>
        <w:tc>
          <w:tcPr>
            <w:tcW w:w="3334" w:type="dxa"/>
          </w:tcPr>
          <w:p>
            <w:pPr>
              <w:pStyle w:val="10"/>
              <w:spacing w:before="25"/>
              <w:ind w:left="309"/>
              <w:rPr>
                <w:sz w:val="20"/>
              </w:rPr>
            </w:pPr>
            <w:r>
              <w:rPr>
                <w:sz w:val="20"/>
              </w:rPr>
              <w:t>公务用车运行维护费</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12</w:t>
            </w:r>
          </w:p>
        </w:tc>
        <w:tc>
          <w:tcPr>
            <w:tcW w:w="1135" w:type="dxa"/>
          </w:tcPr>
          <w:p>
            <w:pPr>
              <w:pStyle w:val="10"/>
              <w:rPr>
                <w:rFonts w:ascii="Times New Roman"/>
                <w:sz w:val="20"/>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30239</w:t>
            </w:r>
          </w:p>
        </w:tc>
        <w:tc>
          <w:tcPr>
            <w:tcW w:w="3334" w:type="dxa"/>
          </w:tcPr>
          <w:p>
            <w:pPr>
              <w:pStyle w:val="10"/>
              <w:spacing w:before="25"/>
              <w:ind w:left="309"/>
              <w:rPr>
                <w:sz w:val="20"/>
              </w:rPr>
            </w:pPr>
            <w:r>
              <w:rPr>
                <w:sz w:val="20"/>
              </w:rPr>
              <w:t>其他交通费用</w:t>
            </w:r>
          </w:p>
        </w:tc>
        <w:tc>
          <w:tcPr>
            <w:tcW w:w="1133" w:type="dxa"/>
          </w:tcPr>
          <w:p>
            <w:pPr>
              <w:pStyle w:val="10"/>
              <w:spacing w:before="25"/>
              <w:ind w:right="95"/>
              <w:jc w:val="right"/>
              <w:rPr>
                <w:sz w:val="20"/>
              </w:rPr>
            </w:pPr>
          </w:p>
        </w:tc>
        <w:tc>
          <w:tcPr>
            <w:tcW w:w="1135" w:type="dxa"/>
          </w:tcPr>
          <w:p>
            <w:pPr>
              <w:pStyle w:val="10"/>
              <w:rPr>
                <w:rFonts w:ascii="Times New Roman"/>
                <w:sz w:val="20"/>
              </w:rPr>
            </w:pPr>
          </w:p>
        </w:tc>
        <w:tc>
          <w:tcPr>
            <w:tcW w:w="1558" w:type="dxa"/>
          </w:tcPr>
          <w:p>
            <w:pPr>
              <w:pStyle w:val="10"/>
              <w:spacing w:before="25"/>
              <w:ind w:right="92"/>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30299</w:t>
            </w:r>
          </w:p>
        </w:tc>
        <w:tc>
          <w:tcPr>
            <w:tcW w:w="3334" w:type="dxa"/>
          </w:tcPr>
          <w:p>
            <w:pPr>
              <w:pStyle w:val="10"/>
              <w:spacing w:before="25"/>
              <w:ind w:left="309"/>
              <w:rPr>
                <w:sz w:val="20"/>
              </w:rPr>
            </w:pPr>
            <w:r>
              <w:rPr>
                <w:sz w:val="20"/>
              </w:rPr>
              <w:t>其他商品和服务支出</w:t>
            </w:r>
          </w:p>
        </w:tc>
        <w:tc>
          <w:tcPr>
            <w:tcW w:w="1133" w:type="dxa"/>
          </w:tcPr>
          <w:p>
            <w:pPr>
              <w:pStyle w:val="10"/>
              <w:spacing w:before="25"/>
              <w:ind w:right="95"/>
              <w:jc w:val="right"/>
              <w:rPr>
                <w:rFonts w:hint="default" w:eastAsia="宋体"/>
                <w:sz w:val="20"/>
                <w:lang w:val="en-US" w:eastAsia="zh-CN"/>
              </w:rPr>
            </w:pPr>
            <w:r>
              <w:rPr>
                <w:rFonts w:hint="eastAsia"/>
                <w:sz w:val="20"/>
                <w:lang w:val="en-US" w:eastAsia="zh-CN"/>
              </w:rPr>
              <w:t>153.59</w:t>
            </w:r>
          </w:p>
        </w:tc>
        <w:tc>
          <w:tcPr>
            <w:tcW w:w="1135" w:type="dxa"/>
          </w:tcPr>
          <w:p>
            <w:pPr>
              <w:pStyle w:val="10"/>
              <w:rPr>
                <w:rFonts w:ascii="Times New Roman"/>
                <w:sz w:val="20"/>
              </w:rPr>
            </w:pPr>
          </w:p>
        </w:tc>
        <w:tc>
          <w:tcPr>
            <w:tcW w:w="1558" w:type="dxa"/>
          </w:tcPr>
          <w:p>
            <w:pPr>
              <w:pStyle w:val="10"/>
              <w:spacing w:before="25"/>
              <w:ind w:right="92"/>
              <w:jc w:val="right"/>
              <w:rPr>
                <w:rFonts w:hint="default" w:eastAsia="宋体"/>
                <w:sz w:val="20"/>
                <w:lang w:val="en-US" w:eastAsia="zh-CN"/>
              </w:rPr>
            </w:pPr>
            <w:r>
              <w:rPr>
                <w:rFonts w:hint="eastAsia"/>
                <w:sz w:val="20"/>
                <w:lang w:val="en-US" w:eastAsia="zh-CN"/>
              </w:rPr>
              <w:t>153.59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303</w:t>
            </w:r>
          </w:p>
        </w:tc>
        <w:tc>
          <w:tcPr>
            <w:tcW w:w="3334" w:type="dxa"/>
          </w:tcPr>
          <w:p>
            <w:pPr>
              <w:pStyle w:val="10"/>
              <w:spacing w:before="25"/>
              <w:ind w:left="309"/>
              <w:rPr>
                <w:sz w:val="20"/>
              </w:rPr>
            </w:pPr>
            <w:r>
              <w:rPr>
                <w:sz w:val="20"/>
              </w:rPr>
              <w:t>对个人和家庭的补助</w:t>
            </w:r>
          </w:p>
        </w:tc>
        <w:tc>
          <w:tcPr>
            <w:tcW w:w="1133" w:type="dxa"/>
          </w:tcPr>
          <w:p>
            <w:pPr>
              <w:pStyle w:val="10"/>
              <w:spacing w:before="25"/>
              <w:ind w:right="95"/>
              <w:jc w:val="right"/>
              <w:rPr>
                <w:sz w:val="20"/>
              </w:rPr>
            </w:pPr>
          </w:p>
        </w:tc>
        <w:tc>
          <w:tcPr>
            <w:tcW w:w="1135" w:type="dxa"/>
          </w:tcPr>
          <w:p>
            <w:pPr>
              <w:pStyle w:val="10"/>
              <w:spacing w:before="25"/>
              <w:ind w:right="95"/>
              <w:jc w:val="right"/>
              <w:rPr>
                <w:sz w:val="20"/>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15" w:type="dxa"/>
          </w:tcPr>
          <w:p>
            <w:pPr>
              <w:pStyle w:val="10"/>
              <w:spacing w:before="27"/>
              <w:ind w:left="309"/>
              <w:rPr>
                <w:sz w:val="20"/>
              </w:rPr>
            </w:pPr>
            <w:r>
              <w:rPr>
                <w:sz w:val="20"/>
              </w:rPr>
              <w:t>30301</w:t>
            </w:r>
          </w:p>
        </w:tc>
        <w:tc>
          <w:tcPr>
            <w:tcW w:w="3334" w:type="dxa"/>
          </w:tcPr>
          <w:p>
            <w:pPr>
              <w:pStyle w:val="10"/>
              <w:spacing w:before="27"/>
              <w:ind w:left="309"/>
              <w:rPr>
                <w:sz w:val="20"/>
              </w:rPr>
            </w:pPr>
            <w:r>
              <w:rPr>
                <w:sz w:val="20"/>
              </w:rPr>
              <w:t>离休费</w:t>
            </w:r>
          </w:p>
        </w:tc>
        <w:tc>
          <w:tcPr>
            <w:tcW w:w="1133" w:type="dxa"/>
          </w:tcPr>
          <w:p>
            <w:pPr>
              <w:pStyle w:val="10"/>
              <w:spacing w:before="27"/>
              <w:ind w:right="95"/>
              <w:jc w:val="right"/>
              <w:rPr>
                <w:sz w:val="20"/>
              </w:rPr>
            </w:pPr>
          </w:p>
        </w:tc>
        <w:tc>
          <w:tcPr>
            <w:tcW w:w="1135" w:type="dxa"/>
          </w:tcPr>
          <w:p>
            <w:pPr>
              <w:pStyle w:val="10"/>
              <w:spacing w:before="27"/>
              <w:ind w:right="94"/>
              <w:jc w:val="right"/>
              <w:rPr>
                <w:sz w:val="20"/>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30302</w:t>
            </w:r>
          </w:p>
        </w:tc>
        <w:tc>
          <w:tcPr>
            <w:tcW w:w="3334" w:type="dxa"/>
          </w:tcPr>
          <w:p>
            <w:pPr>
              <w:pStyle w:val="10"/>
              <w:spacing w:before="25"/>
              <w:ind w:left="309"/>
              <w:rPr>
                <w:sz w:val="20"/>
              </w:rPr>
            </w:pPr>
            <w:r>
              <w:rPr>
                <w:sz w:val="20"/>
              </w:rPr>
              <w:t>退休费</w:t>
            </w:r>
          </w:p>
        </w:tc>
        <w:tc>
          <w:tcPr>
            <w:tcW w:w="1133" w:type="dxa"/>
          </w:tcPr>
          <w:p>
            <w:pPr>
              <w:pStyle w:val="10"/>
              <w:spacing w:before="25"/>
              <w:ind w:right="95"/>
              <w:jc w:val="right"/>
              <w:rPr>
                <w:sz w:val="20"/>
              </w:rPr>
            </w:pPr>
          </w:p>
        </w:tc>
        <w:tc>
          <w:tcPr>
            <w:tcW w:w="1135" w:type="dxa"/>
          </w:tcPr>
          <w:p>
            <w:pPr>
              <w:pStyle w:val="10"/>
              <w:spacing w:before="25"/>
              <w:ind w:right="95"/>
              <w:jc w:val="right"/>
              <w:rPr>
                <w:sz w:val="20"/>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5"/>
              <w:ind w:left="309"/>
              <w:rPr>
                <w:sz w:val="20"/>
              </w:rPr>
            </w:pPr>
            <w:r>
              <w:rPr>
                <w:sz w:val="20"/>
              </w:rPr>
              <w:t>30305</w:t>
            </w:r>
          </w:p>
        </w:tc>
        <w:tc>
          <w:tcPr>
            <w:tcW w:w="3334" w:type="dxa"/>
          </w:tcPr>
          <w:p>
            <w:pPr>
              <w:pStyle w:val="10"/>
              <w:spacing w:before="25"/>
              <w:ind w:left="309"/>
              <w:rPr>
                <w:sz w:val="20"/>
              </w:rPr>
            </w:pPr>
            <w:r>
              <w:rPr>
                <w:sz w:val="20"/>
              </w:rPr>
              <w:t>生活补助</w:t>
            </w:r>
          </w:p>
        </w:tc>
        <w:tc>
          <w:tcPr>
            <w:tcW w:w="1133" w:type="dxa"/>
          </w:tcPr>
          <w:p>
            <w:pPr>
              <w:pStyle w:val="10"/>
              <w:spacing w:before="25"/>
              <w:ind w:right="93"/>
              <w:jc w:val="right"/>
              <w:rPr>
                <w:sz w:val="20"/>
              </w:rPr>
            </w:pPr>
          </w:p>
        </w:tc>
        <w:tc>
          <w:tcPr>
            <w:tcW w:w="1135" w:type="dxa"/>
          </w:tcPr>
          <w:p>
            <w:pPr>
              <w:pStyle w:val="10"/>
              <w:spacing w:before="25"/>
              <w:ind w:right="93"/>
              <w:jc w:val="right"/>
              <w:rPr>
                <w:sz w:val="20"/>
              </w:rPr>
            </w:pPr>
          </w:p>
        </w:tc>
        <w:tc>
          <w:tcPr>
            <w:tcW w:w="155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5" w:type="dxa"/>
          </w:tcPr>
          <w:p>
            <w:pPr>
              <w:pStyle w:val="10"/>
              <w:spacing w:before="26"/>
              <w:ind w:left="309"/>
              <w:rPr>
                <w:sz w:val="20"/>
              </w:rPr>
            </w:pPr>
            <w:r>
              <w:rPr>
                <w:sz w:val="20"/>
              </w:rPr>
              <w:t>30307</w:t>
            </w:r>
          </w:p>
        </w:tc>
        <w:tc>
          <w:tcPr>
            <w:tcW w:w="3334" w:type="dxa"/>
          </w:tcPr>
          <w:p>
            <w:pPr>
              <w:pStyle w:val="10"/>
              <w:spacing w:before="26"/>
              <w:ind w:left="309"/>
              <w:rPr>
                <w:sz w:val="20"/>
              </w:rPr>
            </w:pPr>
            <w:r>
              <w:rPr>
                <w:sz w:val="20"/>
              </w:rPr>
              <w:t>医疗费补助</w:t>
            </w:r>
          </w:p>
        </w:tc>
        <w:tc>
          <w:tcPr>
            <w:tcW w:w="1133" w:type="dxa"/>
          </w:tcPr>
          <w:p>
            <w:pPr>
              <w:pStyle w:val="10"/>
              <w:spacing w:before="26"/>
              <w:ind w:right="95"/>
              <w:jc w:val="right"/>
              <w:rPr>
                <w:sz w:val="20"/>
              </w:rPr>
            </w:pPr>
          </w:p>
        </w:tc>
        <w:tc>
          <w:tcPr>
            <w:tcW w:w="1135" w:type="dxa"/>
          </w:tcPr>
          <w:p>
            <w:pPr>
              <w:pStyle w:val="10"/>
              <w:spacing w:before="26"/>
              <w:ind w:right="94"/>
              <w:jc w:val="right"/>
              <w:rPr>
                <w:sz w:val="20"/>
              </w:rPr>
            </w:pPr>
          </w:p>
        </w:tc>
        <w:tc>
          <w:tcPr>
            <w:tcW w:w="1558" w:type="dxa"/>
          </w:tcPr>
          <w:p>
            <w:pPr>
              <w:pStyle w:val="10"/>
              <w:rPr>
                <w:rFonts w:ascii="Times New Roman"/>
                <w:sz w:val="20"/>
              </w:rPr>
            </w:pPr>
          </w:p>
        </w:tc>
      </w:tr>
    </w:tbl>
    <w:p>
      <w:pPr>
        <w:spacing w:after="0"/>
        <w:rPr>
          <w:rFonts w:ascii="Times New Roman"/>
          <w:sz w:val="20"/>
        </w:rPr>
        <w:sectPr>
          <w:type w:val="continuous"/>
          <w:pgSz w:w="11910" w:h="16840"/>
          <w:pgMar w:top="1580" w:right="740" w:bottom="1400" w:left="960" w:header="720" w:footer="720" w:gutter="0"/>
          <w:cols w:space="720" w:num="1"/>
        </w:sectPr>
      </w:pPr>
    </w:p>
    <w:p>
      <w:pPr>
        <w:pStyle w:val="5"/>
        <w:ind w:left="0"/>
        <w:rPr>
          <w:rFonts w:ascii="微软雅黑"/>
          <w:b/>
          <w:sz w:val="20"/>
        </w:rPr>
      </w:pPr>
    </w:p>
    <w:p>
      <w:pPr>
        <w:pStyle w:val="5"/>
        <w:spacing w:before="4"/>
        <w:ind w:left="0"/>
        <w:rPr>
          <w:rFonts w:ascii="微软雅黑"/>
          <w:b/>
          <w:sz w:val="20"/>
        </w:rPr>
      </w:pPr>
    </w:p>
    <w:p>
      <w:pPr>
        <w:spacing w:after="0"/>
        <w:rPr>
          <w:rFonts w:ascii="微软雅黑"/>
          <w:sz w:val="20"/>
        </w:rPr>
        <w:sectPr>
          <w:pgSz w:w="11910" w:h="16840"/>
          <w:pgMar w:top="1580" w:right="740" w:bottom="1400" w:left="960" w:header="0" w:footer="1201" w:gutter="0"/>
          <w:cols w:space="720" w:num="1"/>
        </w:sectPr>
      </w:pPr>
    </w:p>
    <w:p>
      <w:pPr>
        <w:pStyle w:val="2"/>
        <w:spacing w:before="236"/>
        <w:ind w:left="1680"/>
      </w:pPr>
      <w:r>
        <w:t>一般公共预算“三公”经费支出表</w:t>
      </w:r>
    </w:p>
    <w:p>
      <w:pPr>
        <w:spacing w:before="17"/>
        <w:ind w:left="33" w:right="0" w:firstLine="0"/>
        <w:jc w:val="left"/>
        <w:rPr>
          <w:rFonts w:hint="eastAsia" w:ascii="微软雅黑" w:eastAsia="微软雅黑"/>
          <w:b/>
          <w:sz w:val="18"/>
        </w:rPr>
      </w:pPr>
      <w:r>
        <w:br w:type="column"/>
      </w:r>
      <w:r>
        <w:rPr>
          <w:rFonts w:hint="eastAsia" w:ascii="微软雅黑" w:eastAsia="微软雅黑"/>
          <w:b/>
          <w:sz w:val="18"/>
        </w:rPr>
        <w:t>部门公开表 4</w:t>
      </w:r>
    </w:p>
    <w:p>
      <w:pPr>
        <w:spacing w:after="0"/>
        <w:jc w:val="left"/>
        <w:rPr>
          <w:rFonts w:hint="eastAsia" w:ascii="微软雅黑" w:eastAsia="微软雅黑"/>
          <w:sz w:val="18"/>
        </w:rPr>
        <w:sectPr>
          <w:type w:val="continuous"/>
          <w:pgSz w:w="11910" w:h="16840"/>
          <w:pgMar w:top="1580" w:right="740" w:bottom="1400" w:left="960" w:header="720" w:footer="720" w:gutter="0"/>
          <w:cols w:equalWidth="0" w:num="2">
            <w:col w:w="8305" w:space="40"/>
            <w:col w:w="1865"/>
          </w:cols>
        </w:sectPr>
      </w:pPr>
    </w:p>
    <w:p>
      <w:pPr>
        <w:pStyle w:val="5"/>
        <w:spacing w:before="17"/>
        <w:ind w:left="0"/>
        <w:rPr>
          <w:rFonts w:ascii="微软雅黑"/>
          <w:b/>
          <w:sz w:val="10"/>
        </w:rPr>
      </w:pPr>
    </w:p>
    <w:p>
      <w:pPr>
        <w:spacing w:before="17"/>
        <w:ind w:left="0" w:right="1505" w:firstLine="0"/>
        <w:jc w:val="right"/>
        <w:rPr>
          <w:rFonts w:hint="eastAsia" w:ascii="微软雅黑" w:eastAsia="微软雅黑"/>
          <w:b/>
          <w:sz w:val="18"/>
        </w:rPr>
      </w:pPr>
      <w:r>
        <w:rPr>
          <w:rFonts w:hint="eastAsia" w:ascii="微软雅黑" w:eastAsia="微软雅黑"/>
          <w:b/>
          <w:sz w:val="18"/>
        </w:rPr>
        <w:t>单位：万元</w:t>
      </w:r>
    </w:p>
    <w:tbl>
      <w:tblPr>
        <w:tblStyle w:val="6"/>
        <w:tblW w:w="0" w:type="auto"/>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17"/>
        <w:gridCol w:w="715"/>
        <w:gridCol w:w="682"/>
        <w:gridCol w:w="852"/>
        <w:gridCol w:w="715"/>
        <w:gridCol w:w="718"/>
        <w:gridCol w:w="715"/>
        <w:gridCol w:w="828"/>
        <w:gridCol w:w="709"/>
        <w:gridCol w:w="718"/>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6" w:type="dxa"/>
            <w:gridSpan w:val="6"/>
          </w:tcPr>
          <w:p>
            <w:pPr>
              <w:pStyle w:val="10"/>
              <w:spacing w:before="15" w:line="277" w:lineRule="exact"/>
              <w:ind w:left="1463" w:right="1453"/>
              <w:jc w:val="center"/>
              <w:rPr>
                <w:sz w:val="22"/>
              </w:rPr>
            </w:pPr>
            <w:r>
              <w:rPr>
                <w:sz w:val="22"/>
              </w:rPr>
              <w:t>2019 年预算数</w:t>
            </w:r>
          </w:p>
        </w:tc>
        <w:tc>
          <w:tcPr>
            <w:tcW w:w="4404" w:type="dxa"/>
            <w:gridSpan w:val="6"/>
          </w:tcPr>
          <w:p>
            <w:pPr>
              <w:pStyle w:val="10"/>
              <w:spacing w:before="15" w:line="277" w:lineRule="exact"/>
              <w:ind w:left="1467" w:right="1457"/>
              <w:jc w:val="center"/>
              <w:rPr>
                <w:sz w:val="22"/>
              </w:rPr>
            </w:pPr>
            <w:r>
              <w:rPr>
                <w:sz w:val="22"/>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5" w:type="dxa"/>
            <w:vMerge w:val="restart"/>
          </w:tcPr>
          <w:p>
            <w:pPr>
              <w:pStyle w:val="10"/>
              <w:rPr>
                <w:rFonts w:ascii="微软雅黑"/>
                <w:b/>
                <w:sz w:val="22"/>
              </w:rPr>
            </w:pPr>
          </w:p>
          <w:p>
            <w:pPr>
              <w:pStyle w:val="10"/>
              <w:spacing w:before="7"/>
              <w:rPr>
                <w:rFonts w:ascii="微软雅黑"/>
                <w:b/>
                <w:sz w:val="21"/>
              </w:rPr>
            </w:pPr>
          </w:p>
          <w:p>
            <w:pPr>
              <w:pStyle w:val="10"/>
              <w:ind w:left="136"/>
              <w:rPr>
                <w:sz w:val="22"/>
              </w:rPr>
            </w:pPr>
            <w:r>
              <w:rPr>
                <w:sz w:val="22"/>
              </w:rPr>
              <w:t>合计</w:t>
            </w:r>
          </w:p>
        </w:tc>
        <w:tc>
          <w:tcPr>
            <w:tcW w:w="717" w:type="dxa"/>
            <w:vMerge w:val="restart"/>
          </w:tcPr>
          <w:p>
            <w:pPr>
              <w:pStyle w:val="10"/>
              <w:rPr>
                <w:rFonts w:ascii="微软雅黑"/>
                <w:b/>
                <w:sz w:val="18"/>
              </w:rPr>
            </w:pPr>
          </w:p>
          <w:p>
            <w:pPr>
              <w:pStyle w:val="10"/>
              <w:spacing w:line="266" w:lineRule="auto"/>
              <w:ind w:left="136" w:right="126"/>
              <w:jc w:val="both"/>
              <w:rPr>
                <w:sz w:val="22"/>
              </w:rPr>
            </w:pPr>
            <w:r>
              <w:rPr>
                <w:sz w:val="22"/>
              </w:rPr>
              <w:t>因公出国(境) 费用</w:t>
            </w:r>
          </w:p>
        </w:tc>
        <w:tc>
          <w:tcPr>
            <w:tcW w:w="2249" w:type="dxa"/>
            <w:gridSpan w:val="3"/>
          </w:tcPr>
          <w:p>
            <w:pPr>
              <w:pStyle w:val="10"/>
              <w:spacing w:before="15"/>
              <w:ind w:left="116" w:right="103"/>
              <w:jc w:val="center"/>
              <w:rPr>
                <w:sz w:val="22"/>
              </w:rPr>
            </w:pPr>
            <w:r>
              <w:rPr>
                <w:sz w:val="22"/>
              </w:rPr>
              <w:t>公务用车购置及运行</w:t>
            </w:r>
          </w:p>
          <w:p>
            <w:pPr>
              <w:pStyle w:val="10"/>
              <w:spacing w:before="30" w:line="277" w:lineRule="exact"/>
              <w:ind w:left="9"/>
              <w:jc w:val="center"/>
              <w:rPr>
                <w:sz w:val="22"/>
              </w:rPr>
            </w:pPr>
            <w:r>
              <w:rPr>
                <w:w w:val="100"/>
                <w:sz w:val="22"/>
              </w:rPr>
              <w:t>费</w:t>
            </w:r>
          </w:p>
        </w:tc>
        <w:tc>
          <w:tcPr>
            <w:tcW w:w="715" w:type="dxa"/>
            <w:vMerge w:val="restart"/>
          </w:tcPr>
          <w:p>
            <w:pPr>
              <w:pStyle w:val="10"/>
              <w:spacing w:before="9"/>
              <w:rPr>
                <w:rFonts w:ascii="微软雅黑"/>
                <w:b/>
                <w:sz w:val="26"/>
              </w:rPr>
            </w:pPr>
          </w:p>
          <w:p>
            <w:pPr>
              <w:pStyle w:val="10"/>
              <w:spacing w:line="266" w:lineRule="auto"/>
              <w:ind w:left="137" w:right="123"/>
              <w:jc w:val="both"/>
              <w:rPr>
                <w:sz w:val="22"/>
              </w:rPr>
            </w:pPr>
            <w:r>
              <w:rPr>
                <w:sz w:val="22"/>
              </w:rPr>
              <w:t>公务接待费</w:t>
            </w:r>
          </w:p>
        </w:tc>
        <w:tc>
          <w:tcPr>
            <w:tcW w:w="718" w:type="dxa"/>
            <w:vMerge w:val="restart"/>
          </w:tcPr>
          <w:p>
            <w:pPr>
              <w:pStyle w:val="10"/>
              <w:rPr>
                <w:rFonts w:ascii="微软雅黑"/>
                <w:b/>
                <w:sz w:val="22"/>
              </w:rPr>
            </w:pPr>
          </w:p>
          <w:p>
            <w:pPr>
              <w:pStyle w:val="10"/>
              <w:spacing w:before="7"/>
              <w:rPr>
                <w:rFonts w:ascii="微软雅黑"/>
                <w:b/>
                <w:sz w:val="21"/>
              </w:rPr>
            </w:pPr>
          </w:p>
          <w:p>
            <w:pPr>
              <w:pStyle w:val="10"/>
              <w:ind w:left="137"/>
              <w:rPr>
                <w:sz w:val="22"/>
              </w:rPr>
            </w:pPr>
            <w:r>
              <w:rPr>
                <w:sz w:val="22"/>
              </w:rPr>
              <w:t>合计</w:t>
            </w:r>
          </w:p>
        </w:tc>
        <w:tc>
          <w:tcPr>
            <w:tcW w:w="715" w:type="dxa"/>
            <w:vMerge w:val="restart"/>
          </w:tcPr>
          <w:p>
            <w:pPr>
              <w:pStyle w:val="10"/>
              <w:rPr>
                <w:rFonts w:ascii="微软雅黑"/>
                <w:b/>
                <w:sz w:val="18"/>
              </w:rPr>
            </w:pPr>
          </w:p>
          <w:p>
            <w:pPr>
              <w:pStyle w:val="10"/>
              <w:spacing w:line="266" w:lineRule="auto"/>
              <w:ind w:left="135" w:right="125"/>
              <w:jc w:val="both"/>
              <w:rPr>
                <w:sz w:val="22"/>
              </w:rPr>
            </w:pPr>
            <w:r>
              <w:rPr>
                <w:sz w:val="22"/>
              </w:rPr>
              <w:t>因公出国(境) 费用</w:t>
            </w:r>
          </w:p>
        </w:tc>
        <w:tc>
          <w:tcPr>
            <w:tcW w:w="2255" w:type="dxa"/>
            <w:gridSpan w:val="3"/>
          </w:tcPr>
          <w:p>
            <w:pPr>
              <w:pStyle w:val="10"/>
              <w:spacing w:before="15"/>
              <w:ind w:left="119" w:right="106"/>
              <w:jc w:val="center"/>
              <w:rPr>
                <w:sz w:val="22"/>
              </w:rPr>
            </w:pPr>
            <w:r>
              <w:rPr>
                <w:sz w:val="22"/>
              </w:rPr>
              <w:t>公务用车购置及运行</w:t>
            </w:r>
          </w:p>
          <w:p>
            <w:pPr>
              <w:pStyle w:val="10"/>
              <w:spacing w:before="30" w:line="277" w:lineRule="exact"/>
              <w:ind w:left="8"/>
              <w:jc w:val="center"/>
              <w:rPr>
                <w:sz w:val="22"/>
              </w:rPr>
            </w:pPr>
            <w:r>
              <w:rPr>
                <w:w w:val="100"/>
                <w:sz w:val="22"/>
              </w:rPr>
              <w:t>费</w:t>
            </w:r>
          </w:p>
        </w:tc>
        <w:tc>
          <w:tcPr>
            <w:tcW w:w="716" w:type="dxa"/>
            <w:vMerge w:val="restart"/>
          </w:tcPr>
          <w:p>
            <w:pPr>
              <w:pStyle w:val="10"/>
              <w:spacing w:before="9"/>
              <w:rPr>
                <w:rFonts w:ascii="微软雅黑"/>
                <w:b/>
                <w:sz w:val="26"/>
              </w:rPr>
            </w:pPr>
          </w:p>
          <w:p>
            <w:pPr>
              <w:pStyle w:val="10"/>
              <w:spacing w:line="266" w:lineRule="auto"/>
              <w:ind w:left="137" w:right="125"/>
              <w:jc w:val="both"/>
              <w:rPr>
                <w:sz w:val="22"/>
              </w:rPr>
            </w:pPr>
            <w:r>
              <w:rPr>
                <w:sz w:val="22"/>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5" w:type="dxa"/>
            <w:vMerge w:val="continue"/>
            <w:tcBorders>
              <w:top w:val="nil"/>
            </w:tcBorders>
          </w:tcPr>
          <w:p>
            <w:pPr>
              <w:rPr>
                <w:sz w:val="2"/>
                <w:szCs w:val="2"/>
              </w:rPr>
            </w:pPr>
          </w:p>
        </w:tc>
        <w:tc>
          <w:tcPr>
            <w:tcW w:w="717" w:type="dxa"/>
            <w:vMerge w:val="continue"/>
            <w:tcBorders>
              <w:top w:val="nil"/>
            </w:tcBorders>
          </w:tcPr>
          <w:p>
            <w:pPr>
              <w:rPr>
                <w:sz w:val="2"/>
                <w:szCs w:val="2"/>
              </w:rPr>
            </w:pPr>
          </w:p>
        </w:tc>
        <w:tc>
          <w:tcPr>
            <w:tcW w:w="715" w:type="dxa"/>
          </w:tcPr>
          <w:p>
            <w:pPr>
              <w:pStyle w:val="10"/>
              <w:spacing w:before="4"/>
              <w:rPr>
                <w:rFonts w:ascii="微软雅黑"/>
                <w:b/>
                <w:sz w:val="26"/>
              </w:rPr>
            </w:pPr>
          </w:p>
          <w:p>
            <w:pPr>
              <w:pStyle w:val="10"/>
              <w:ind w:left="137"/>
              <w:rPr>
                <w:sz w:val="22"/>
              </w:rPr>
            </w:pPr>
            <w:r>
              <w:rPr>
                <w:sz w:val="22"/>
              </w:rPr>
              <w:t>小计</w:t>
            </w:r>
          </w:p>
        </w:tc>
        <w:tc>
          <w:tcPr>
            <w:tcW w:w="682" w:type="dxa"/>
          </w:tcPr>
          <w:p>
            <w:pPr>
              <w:pStyle w:val="10"/>
              <w:spacing w:before="15" w:line="266" w:lineRule="auto"/>
              <w:ind w:left="121" w:right="107"/>
              <w:jc w:val="both"/>
              <w:rPr>
                <w:sz w:val="22"/>
              </w:rPr>
            </w:pPr>
            <w:r>
              <w:rPr>
                <w:sz w:val="22"/>
              </w:rPr>
              <w:t>公务用车购置</w:t>
            </w:r>
          </w:p>
          <w:p>
            <w:pPr>
              <w:pStyle w:val="10"/>
              <w:spacing w:line="274" w:lineRule="exact"/>
              <w:ind w:left="231"/>
              <w:rPr>
                <w:sz w:val="22"/>
              </w:rPr>
            </w:pPr>
            <w:r>
              <w:rPr>
                <w:w w:val="100"/>
                <w:sz w:val="22"/>
              </w:rPr>
              <w:t>费</w:t>
            </w:r>
          </w:p>
        </w:tc>
        <w:tc>
          <w:tcPr>
            <w:tcW w:w="852" w:type="dxa"/>
          </w:tcPr>
          <w:p>
            <w:pPr>
              <w:pStyle w:val="10"/>
              <w:spacing w:before="15" w:line="266" w:lineRule="auto"/>
              <w:ind w:left="207" w:right="191"/>
              <w:jc w:val="both"/>
              <w:rPr>
                <w:sz w:val="22"/>
              </w:rPr>
            </w:pPr>
            <w:r>
              <w:rPr>
                <w:sz w:val="22"/>
              </w:rPr>
              <w:t>公务用车运行</w:t>
            </w:r>
          </w:p>
          <w:p>
            <w:pPr>
              <w:pStyle w:val="10"/>
              <w:spacing w:line="274" w:lineRule="exact"/>
              <w:ind w:left="9"/>
              <w:jc w:val="center"/>
              <w:rPr>
                <w:sz w:val="22"/>
              </w:rPr>
            </w:pPr>
            <w:r>
              <w:rPr>
                <w:w w:val="100"/>
                <w:sz w:val="22"/>
              </w:rPr>
              <w:t>费</w:t>
            </w:r>
          </w:p>
        </w:tc>
        <w:tc>
          <w:tcPr>
            <w:tcW w:w="715"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715" w:type="dxa"/>
            <w:vMerge w:val="continue"/>
            <w:tcBorders>
              <w:top w:val="nil"/>
            </w:tcBorders>
          </w:tcPr>
          <w:p>
            <w:pPr>
              <w:rPr>
                <w:sz w:val="2"/>
                <w:szCs w:val="2"/>
              </w:rPr>
            </w:pPr>
          </w:p>
        </w:tc>
        <w:tc>
          <w:tcPr>
            <w:tcW w:w="828" w:type="dxa"/>
          </w:tcPr>
          <w:p>
            <w:pPr>
              <w:pStyle w:val="10"/>
              <w:spacing w:before="4"/>
              <w:rPr>
                <w:rFonts w:ascii="微软雅黑"/>
                <w:b/>
                <w:sz w:val="26"/>
              </w:rPr>
            </w:pPr>
          </w:p>
          <w:p>
            <w:pPr>
              <w:pStyle w:val="10"/>
              <w:ind w:left="195"/>
              <w:rPr>
                <w:sz w:val="22"/>
              </w:rPr>
            </w:pPr>
            <w:r>
              <w:rPr>
                <w:sz w:val="22"/>
              </w:rPr>
              <w:t>小计</w:t>
            </w:r>
          </w:p>
        </w:tc>
        <w:tc>
          <w:tcPr>
            <w:tcW w:w="709" w:type="dxa"/>
          </w:tcPr>
          <w:p>
            <w:pPr>
              <w:pStyle w:val="10"/>
              <w:spacing w:before="15" w:line="266" w:lineRule="auto"/>
              <w:ind w:left="135" w:right="119"/>
              <w:jc w:val="both"/>
              <w:rPr>
                <w:sz w:val="22"/>
              </w:rPr>
            </w:pPr>
            <w:r>
              <w:rPr>
                <w:sz w:val="22"/>
              </w:rPr>
              <w:t>公务用车购置</w:t>
            </w:r>
          </w:p>
          <w:p>
            <w:pPr>
              <w:pStyle w:val="10"/>
              <w:spacing w:line="274" w:lineRule="exact"/>
              <w:ind w:left="9"/>
              <w:jc w:val="center"/>
              <w:rPr>
                <w:sz w:val="22"/>
              </w:rPr>
            </w:pPr>
            <w:r>
              <w:rPr>
                <w:w w:val="100"/>
                <w:sz w:val="22"/>
              </w:rPr>
              <w:t>费</w:t>
            </w:r>
          </w:p>
        </w:tc>
        <w:tc>
          <w:tcPr>
            <w:tcW w:w="718" w:type="dxa"/>
          </w:tcPr>
          <w:p>
            <w:pPr>
              <w:pStyle w:val="10"/>
              <w:spacing w:before="15" w:line="266" w:lineRule="auto"/>
              <w:ind w:left="137" w:right="126"/>
              <w:jc w:val="both"/>
              <w:rPr>
                <w:sz w:val="22"/>
              </w:rPr>
            </w:pPr>
            <w:r>
              <w:rPr>
                <w:sz w:val="22"/>
              </w:rPr>
              <w:t>公务用车运行</w:t>
            </w:r>
          </w:p>
          <w:p>
            <w:pPr>
              <w:pStyle w:val="10"/>
              <w:spacing w:line="274" w:lineRule="exact"/>
              <w:ind w:left="9"/>
              <w:jc w:val="center"/>
              <w:rPr>
                <w:sz w:val="22"/>
              </w:rPr>
            </w:pPr>
            <w:r>
              <w:rPr>
                <w:w w:val="100"/>
                <w:sz w:val="22"/>
              </w:rPr>
              <w:t>费</w:t>
            </w:r>
          </w:p>
        </w:tc>
        <w:tc>
          <w:tcPr>
            <w:tcW w:w="7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15" w:type="dxa"/>
          </w:tcPr>
          <w:p>
            <w:pPr>
              <w:pStyle w:val="10"/>
              <w:spacing w:before="28"/>
              <w:ind w:left="107"/>
              <w:rPr>
                <w:rFonts w:hint="default" w:eastAsia="宋体"/>
                <w:sz w:val="20"/>
                <w:lang w:val="en-US" w:eastAsia="zh-CN"/>
              </w:rPr>
            </w:pPr>
            <w:r>
              <w:rPr>
                <w:rFonts w:hint="eastAsia"/>
                <w:sz w:val="20"/>
                <w:lang w:val="en-US" w:eastAsia="zh-CN"/>
              </w:rPr>
              <w:t>52</w:t>
            </w:r>
          </w:p>
        </w:tc>
        <w:tc>
          <w:tcPr>
            <w:tcW w:w="717" w:type="dxa"/>
          </w:tcPr>
          <w:p>
            <w:pPr>
              <w:pStyle w:val="10"/>
              <w:spacing w:before="28"/>
              <w:ind w:left="107"/>
              <w:rPr>
                <w:sz w:val="20"/>
              </w:rPr>
            </w:pPr>
          </w:p>
        </w:tc>
        <w:tc>
          <w:tcPr>
            <w:tcW w:w="715" w:type="dxa"/>
          </w:tcPr>
          <w:p>
            <w:pPr>
              <w:pStyle w:val="10"/>
              <w:spacing w:before="28"/>
              <w:ind w:left="108"/>
              <w:rPr>
                <w:rFonts w:hint="default" w:eastAsia="宋体"/>
                <w:sz w:val="20"/>
                <w:lang w:val="en-US" w:eastAsia="zh-CN"/>
              </w:rPr>
            </w:pPr>
            <w:r>
              <w:rPr>
                <w:rFonts w:hint="eastAsia"/>
                <w:sz w:val="20"/>
                <w:lang w:val="en-US" w:eastAsia="zh-CN"/>
              </w:rPr>
              <w:t>12</w:t>
            </w:r>
          </w:p>
        </w:tc>
        <w:tc>
          <w:tcPr>
            <w:tcW w:w="682" w:type="dxa"/>
          </w:tcPr>
          <w:p>
            <w:pPr>
              <w:pStyle w:val="10"/>
              <w:rPr>
                <w:rFonts w:ascii="Times New Roman"/>
                <w:sz w:val="22"/>
              </w:rPr>
            </w:pPr>
          </w:p>
        </w:tc>
        <w:tc>
          <w:tcPr>
            <w:tcW w:w="852" w:type="dxa"/>
          </w:tcPr>
          <w:p>
            <w:pPr>
              <w:pStyle w:val="10"/>
              <w:spacing w:before="28"/>
              <w:ind w:left="245"/>
              <w:rPr>
                <w:rFonts w:hint="default" w:eastAsia="宋体"/>
                <w:sz w:val="20"/>
                <w:lang w:val="en-US" w:eastAsia="zh-CN"/>
              </w:rPr>
            </w:pPr>
            <w:r>
              <w:rPr>
                <w:rFonts w:hint="eastAsia"/>
                <w:sz w:val="20"/>
                <w:lang w:val="en-US" w:eastAsia="zh-CN"/>
              </w:rPr>
              <w:t>12</w:t>
            </w:r>
          </w:p>
        </w:tc>
        <w:tc>
          <w:tcPr>
            <w:tcW w:w="715" w:type="dxa"/>
          </w:tcPr>
          <w:p>
            <w:pPr>
              <w:pStyle w:val="10"/>
              <w:spacing w:before="28"/>
              <w:ind w:left="108"/>
              <w:rPr>
                <w:rFonts w:hint="default" w:eastAsia="宋体"/>
                <w:sz w:val="20"/>
                <w:lang w:val="en-US" w:eastAsia="zh-CN"/>
              </w:rPr>
            </w:pPr>
            <w:r>
              <w:rPr>
                <w:rFonts w:hint="eastAsia"/>
                <w:sz w:val="20"/>
                <w:lang w:val="en-US" w:eastAsia="zh-CN"/>
              </w:rPr>
              <w:t>40</w:t>
            </w:r>
          </w:p>
        </w:tc>
        <w:tc>
          <w:tcPr>
            <w:tcW w:w="718" w:type="dxa"/>
          </w:tcPr>
          <w:p>
            <w:pPr>
              <w:pStyle w:val="10"/>
              <w:spacing w:before="28"/>
              <w:ind w:left="109"/>
              <w:rPr>
                <w:rFonts w:hint="default" w:eastAsia="宋体"/>
                <w:sz w:val="20"/>
                <w:lang w:val="en-US" w:eastAsia="zh-CN"/>
              </w:rPr>
            </w:pPr>
            <w:r>
              <w:rPr>
                <w:rFonts w:hint="eastAsia"/>
                <w:sz w:val="20"/>
                <w:lang w:val="en-US" w:eastAsia="zh-CN"/>
              </w:rPr>
              <w:t>52</w:t>
            </w:r>
          </w:p>
        </w:tc>
        <w:tc>
          <w:tcPr>
            <w:tcW w:w="715" w:type="dxa"/>
          </w:tcPr>
          <w:p>
            <w:pPr>
              <w:pStyle w:val="10"/>
              <w:spacing w:before="28"/>
              <w:ind w:left="106"/>
              <w:rPr>
                <w:sz w:val="20"/>
              </w:rPr>
            </w:pPr>
          </w:p>
        </w:tc>
        <w:tc>
          <w:tcPr>
            <w:tcW w:w="828" w:type="dxa"/>
          </w:tcPr>
          <w:p>
            <w:pPr>
              <w:pStyle w:val="10"/>
              <w:spacing w:before="28"/>
              <w:ind w:left="219"/>
              <w:rPr>
                <w:rFonts w:hint="default" w:eastAsia="宋体"/>
                <w:sz w:val="20"/>
                <w:lang w:val="en-US" w:eastAsia="zh-CN"/>
              </w:rPr>
            </w:pPr>
            <w:r>
              <w:rPr>
                <w:rFonts w:hint="eastAsia"/>
                <w:sz w:val="20"/>
                <w:lang w:val="en-US" w:eastAsia="zh-CN"/>
              </w:rPr>
              <w:t>12</w:t>
            </w:r>
          </w:p>
        </w:tc>
        <w:tc>
          <w:tcPr>
            <w:tcW w:w="709" w:type="dxa"/>
          </w:tcPr>
          <w:p>
            <w:pPr>
              <w:pStyle w:val="10"/>
              <w:rPr>
                <w:rFonts w:ascii="Times New Roman"/>
                <w:sz w:val="22"/>
              </w:rPr>
            </w:pPr>
          </w:p>
        </w:tc>
        <w:tc>
          <w:tcPr>
            <w:tcW w:w="718" w:type="dxa"/>
          </w:tcPr>
          <w:p>
            <w:pPr>
              <w:pStyle w:val="10"/>
              <w:spacing w:before="28"/>
              <w:ind w:left="108"/>
              <w:rPr>
                <w:rFonts w:hint="default" w:eastAsia="宋体"/>
                <w:sz w:val="20"/>
                <w:lang w:val="en-US" w:eastAsia="zh-CN"/>
              </w:rPr>
            </w:pPr>
            <w:r>
              <w:rPr>
                <w:rFonts w:hint="eastAsia"/>
                <w:sz w:val="20"/>
                <w:lang w:val="en-US" w:eastAsia="zh-CN"/>
              </w:rPr>
              <w:t>12</w:t>
            </w:r>
          </w:p>
        </w:tc>
        <w:tc>
          <w:tcPr>
            <w:tcW w:w="716" w:type="dxa"/>
          </w:tcPr>
          <w:p>
            <w:pPr>
              <w:pStyle w:val="10"/>
              <w:spacing w:before="28"/>
              <w:ind w:left="108"/>
              <w:rPr>
                <w:rFonts w:hint="default" w:eastAsia="宋体"/>
                <w:sz w:val="20"/>
                <w:lang w:val="en-US" w:eastAsia="zh-CN"/>
              </w:rPr>
            </w:pPr>
            <w:r>
              <w:rPr>
                <w:rFonts w:hint="eastAsia"/>
                <w:sz w:val="20"/>
                <w:lang w:val="en-US" w:eastAsia="zh-CN"/>
              </w:rPr>
              <w:t>40</w:t>
            </w:r>
          </w:p>
        </w:tc>
      </w:tr>
    </w:tbl>
    <w:p>
      <w:pPr>
        <w:pStyle w:val="5"/>
        <w:ind w:left="0"/>
        <w:rPr>
          <w:rFonts w:ascii="微软雅黑"/>
          <w:b/>
          <w:sz w:val="20"/>
        </w:rPr>
      </w:pPr>
    </w:p>
    <w:p>
      <w:pPr>
        <w:pStyle w:val="5"/>
        <w:ind w:left="0"/>
        <w:rPr>
          <w:rFonts w:ascii="微软雅黑"/>
          <w:b/>
          <w:sz w:val="20"/>
        </w:rPr>
      </w:pPr>
    </w:p>
    <w:p>
      <w:pPr>
        <w:pStyle w:val="5"/>
        <w:ind w:left="0"/>
        <w:rPr>
          <w:rFonts w:ascii="微软雅黑"/>
          <w:b/>
          <w:sz w:val="20"/>
        </w:rPr>
      </w:pPr>
    </w:p>
    <w:p>
      <w:pPr>
        <w:pStyle w:val="5"/>
        <w:ind w:left="0"/>
        <w:rPr>
          <w:rFonts w:ascii="微软雅黑"/>
          <w:b/>
          <w:sz w:val="20"/>
        </w:rPr>
      </w:pPr>
    </w:p>
    <w:p>
      <w:pPr>
        <w:pStyle w:val="5"/>
        <w:ind w:left="0"/>
        <w:rPr>
          <w:rFonts w:ascii="微软雅黑"/>
          <w:b/>
          <w:sz w:val="20"/>
        </w:rPr>
      </w:pPr>
    </w:p>
    <w:p>
      <w:pPr>
        <w:pStyle w:val="5"/>
        <w:ind w:left="0"/>
        <w:rPr>
          <w:rFonts w:ascii="微软雅黑"/>
          <w:b/>
          <w:sz w:val="20"/>
        </w:rPr>
      </w:pPr>
    </w:p>
    <w:p>
      <w:pPr>
        <w:pStyle w:val="5"/>
        <w:spacing w:before="8"/>
        <w:ind w:left="0"/>
        <w:rPr>
          <w:rFonts w:ascii="微软雅黑"/>
          <w:b/>
          <w:sz w:val="13"/>
        </w:rPr>
      </w:pPr>
    </w:p>
    <w:p>
      <w:pPr>
        <w:spacing w:after="0"/>
        <w:rPr>
          <w:rFonts w:ascii="微软雅黑"/>
          <w:sz w:val="13"/>
        </w:rPr>
        <w:sectPr>
          <w:type w:val="continuous"/>
          <w:pgSz w:w="11910" w:h="16840"/>
          <w:pgMar w:top="1580" w:right="740" w:bottom="1400" w:left="960" w:header="720" w:footer="720" w:gutter="0"/>
          <w:cols w:space="720" w:num="1"/>
        </w:sectPr>
      </w:pPr>
    </w:p>
    <w:p>
      <w:pPr>
        <w:pStyle w:val="2"/>
        <w:spacing w:before="235"/>
        <w:ind w:left="2929"/>
      </w:pPr>
      <w:r>
        <mc:AlternateContent>
          <mc:Choice Requires="wps">
            <w:drawing>
              <wp:anchor distT="0" distB="0" distL="114300" distR="114300" simplePos="0" relativeHeight="251661312" behindDoc="0" locked="0" layoutInCell="1" allowOverlap="1">
                <wp:simplePos x="0" y="0"/>
                <wp:positionH relativeFrom="page">
                  <wp:posOffset>969010</wp:posOffset>
                </wp:positionH>
                <wp:positionV relativeFrom="page">
                  <wp:posOffset>6494145</wp:posOffset>
                </wp:positionV>
                <wp:extent cx="5808980" cy="14376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808980" cy="143764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435"/>
                              <w:gridCol w:w="706"/>
                              <w:gridCol w:w="2415"/>
                              <w:gridCol w:w="2189"/>
                              <w:gridCol w:w="135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73" w:type="dxa"/>
                                  <w:gridSpan w:val="4"/>
                                </w:tcPr>
                                <w:p>
                                  <w:pPr>
                                    <w:pStyle w:val="10"/>
                                    <w:spacing w:before="15" w:line="277" w:lineRule="exact"/>
                                    <w:ind w:left="1204"/>
                                    <w:rPr>
                                      <w:sz w:val="22"/>
                                    </w:rPr>
                                  </w:pPr>
                                  <w:r>
                                    <w:rPr>
                                      <w:sz w:val="22"/>
                                    </w:rPr>
                                    <w:t>支出功能分类科目</w:t>
                                  </w:r>
                                </w:p>
                              </w:tc>
                              <w:tc>
                                <w:tcPr>
                                  <w:tcW w:w="4961" w:type="dxa"/>
                                  <w:gridSpan w:val="3"/>
                                </w:tcPr>
                                <w:p>
                                  <w:pPr>
                                    <w:pStyle w:val="10"/>
                                    <w:spacing w:before="15" w:line="277" w:lineRule="exact"/>
                                    <w:ind w:left="1743" w:right="1738"/>
                                    <w:jc w:val="center"/>
                                    <w:rPr>
                                      <w:sz w:val="22"/>
                                    </w:rPr>
                                  </w:pPr>
                                  <w:r>
                                    <w:rPr>
                                      <w:sz w:val="22"/>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58" w:type="dxa"/>
                                  <w:gridSpan w:val="3"/>
                                </w:tcPr>
                                <w:p>
                                  <w:pPr>
                                    <w:pStyle w:val="10"/>
                                    <w:spacing w:before="15" w:line="277" w:lineRule="exact"/>
                                    <w:ind w:left="439"/>
                                    <w:rPr>
                                      <w:sz w:val="22"/>
                                    </w:rPr>
                                  </w:pPr>
                                  <w:r>
                                    <w:rPr>
                                      <w:sz w:val="22"/>
                                    </w:rPr>
                                    <w:t>科目编码</w:t>
                                  </w:r>
                                </w:p>
                              </w:tc>
                              <w:tc>
                                <w:tcPr>
                                  <w:tcW w:w="2415" w:type="dxa"/>
                                  <w:vMerge w:val="restart"/>
                                </w:tcPr>
                                <w:p>
                                  <w:pPr>
                                    <w:pStyle w:val="10"/>
                                    <w:spacing w:before="176"/>
                                    <w:ind w:left="764"/>
                                    <w:rPr>
                                      <w:sz w:val="22"/>
                                    </w:rPr>
                                  </w:pPr>
                                  <w:r>
                                    <w:rPr>
                                      <w:sz w:val="22"/>
                                    </w:rPr>
                                    <w:t>科目名称</w:t>
                                  </w:r>
                                </w:p>
                              </w:tc>
                              <w:tc>
                                <w:tcPr>
                                  <w:tcW w:w="2189" w:type="dxa"/>
                                  <w:vMerge w:val="restart"/>
                                </w:tcPr>
                                <w:p>
                                  <w:pPr>
                                    <w:pStyle w:val="10"/>
                                    <w:spacing w:before="176"/>
                                    <w:ind w:left="850" w:right="848"/>
                                    <w:jc w:val="center"/>
                                    <w:rPr>
                                      <w:sz w:val="22"/>
                                    </w:rPr>
                                  </w:pPr>
                                  <w:r>
                                    <w:rPr>
                                      <w:sz w:val="22"/>
                                    </w:rPr>
                                    <w:t>合计</w:t>
                                  </w:r>
                                </w:p>
                              </w:tc>
                              <w:tc>
                                <w:tcPr>
                                  <w:tcW w:w="1354" w:type="dxa"/>
                                  <w:vMerge w:val="restart"/>
                                </w:tcPr>
                                <w:p>
                                  <w:pPr>
                                    <w:pStyle w:val="10"/>
                                    <w:spacing w:before="176"/>
                                    <w:ind w:left="233"/>
                                    <w:rPr>
                                      <w:sz w:val="22"/>
                                    </w:rPr>
                                  </w:pPr>
                                  <w:r>
                                    <w:rPr>
                                      <w:sz w:val="22"/>
                                    </w:rPr>
                                    <w:t>基本支出</w:t>
                                  </w:r>
                                </w:p>
                              </w:tc>
                              <w:tc>
                                <w:tcPr>
                                  <w:tcW w:w="1418" w:type="dxa"/>
                                  <w:vMerge w:val="restart"/>
                                </w:tcPr>
                                <w:p>
                                  <w:pPr>
                                    <w:pStyle w:val="10"/>
                                    <w:spacing w:before="176"/>
                                    <w:ind w:left="265"/>
                                    <w:rPr>
                                      <w:sz w:val="22"/>
                                    </w:rPr>
                                  </w:pPr>
                                  <w:r>
                                    <w:rPr>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spacing w:before="15" w:line="277" w:lineRule="exact"/>
                                    <w:ind w:left="196"/>
                                    <w:rPr>
                                      <w:sz w:val="22"/>
                                    </w:rPr>
                                  </w:pPr>
                                  <w:r>
                                    <w:rPr>
                                      <w:w w:val="100"/>
                                      <w:sz w:val="22"/>
                                    </w:rPr>
                                    <w:t>类</w:t>
                                  </w:r>
                                </w:p>
                              </w:tc>
                              <w:tc>
                                <w:tcPr>
                                  <w:tcW w:w="435" w:type="dxa"/>
                                </w:tcPr>
                                <w:p>
                                  <w:pPr>
                                    <w:pStyle w:val="10"/>
                                    <w:spacing w:before="15" w:line="277" w:lineRule="exact"/>
                                    <w:ind w:left="107"/>
                                    <w:rPr>
                                      <w:sz w:val="22"/>
                                    </w:rPr>
                                  </w:pPr>
                                  <w:r>
                                    <w:rPr>
                                      <w:w w:val="100"/>
                                      <w:sz w:val="22"/>
                                    </w:rPr>
                                    <w:t>款</w:t>
                                  </w:r>
                                </w:p>
                              </w:tc>
                              <w:tc>
                                <w:tcPr>
                                  <w:tcW w:w="706" w:type="dxa"/>
                                </w:tcPr>
                                <w:p>
                                  <w:pPr>
                                    <w:pStyle w:val="10"/>
                                    <w:spacing w:before="15" w:line="277" w:lineRule="exact"/>
                                    <w:ind w:left="7"/>
                                    <w:jc w:val="center"/>
                                    <w:rPr>
                                      <w:sz w:val="22"/>
                                    </w:rPr>
                                  </w:pPr>
                                  <w:r>
                                    <w:rPr>
                                      <w:w w:val="100"/>
                                      <w:sz w:val="22"/>
                                    </w:rPr>
                                    <w:t>项</w:t>
                                  </w:r>
                                </w:p>
                              </w:tc>
                              <w:tc>
                                <w:tcPr>
                                  <w:tcW w:w="2415" w:type="dxa"/>
                                  <w:vMerge w:val="continue"/>
                                  <w:tcBorders>
                                    <w:top w:val="nil"/>
                                  </w:tcBorders>
                                </w:tcPr>
                                <w:p>
                                  <w:pPr>
                                    <w:rPr>
                                      <w:sz w:val="2"/>
                                      <w:szCs w:val="2"/>
                                    </w:rPr>
                                  </w:pPr>
                                </w:p>
                              </w:tc>
                              <w:tc>
                                <w:tcPr>
                                  <w:tcW w:w="2189" w:type="dxa"/>
                                  <w:vMerge w:val="continue"/>
                                  <w:tcBorders>
                                    <w:top w:val="nil"/>
                                  </w:tcBorders>
                                </w:tcPr>
                                <w:p>
                                  <w:pPr>
                                    <w:rPr>
                                      <w:sz w:val="2"/>
                                      <w:szCs w:val="2"/>
                                    </w:rPr>
                                  </w:pPr>
                                </w:p>
                              </w:tc>
                              <w:tc>
                                <w:tcPr>
                                  <w:tcW w:w="1354" w:type="dxa"/>
                                  <w:vMerge w:val="continue"/>
                                  <w:tcBorders>
                                    <w:top w:val="nil"/>
                                  </w:tcBorders>
                                </w:tcPr>
                                <w:p>
                                  <w:pPr>
                                    <w:rPr>
                                      <w:sz w:val="2"/>
                                      <w:szCs w:val="2"/>
                                    </w:rPr>
                                  </w:pPr>
                                </w:p>
                              </w:tc>
                              <w:tc>
                                <w:tcPr>
                                  <w:tcW w:w="14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spacing w:before="15" w:line="277" w:lineRule="exact"/>
                                    <w:ind w:left="911" w:right="904"/>
                                    <w:jc w:val="center"/>
                                    <w:rPr>
                                      <w:sz w:val="22"/>
                                    </w:rPr>
                                  </w:pPr>
                                  <w:r>
                                    <w:rPr>
                                      <w:sz w:val="22"/>
                                    </w:rPr>
                                    <w:t>合 计</w:t>
                                  </w: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bl>
                          <w:p>
                            <w:pPr>
                              <w:pStyle w:val="5"/>
                              <w:ind w:left="0"/>
                            </w:pPr>
                          </w:p>
                        </w:txbxContent>
                      </wps:txbx>
                      <wps:bodyPr lIns="0" tIns="0" rIns="0" bIns="0" upright="1"/>
                    </wps:wsp>
                  </a:graphicData>
                </a:graphic>
              </wp:anchor>
            </w:drawing>
          </mc:Choice>
          <mc:Fallback>
            <w:pict>
              <v:shape id="文本框 3" o:spid="_x0000_s1026" o:spt="202" type="#_x0000_t202" style="position:absolute;left:0pt;margin-left:76.3pt;margin-top:511.35pt;height:113.2pt;width:457.4pt;mso-position-horizontal-relative:page;mso-position-vertical-relative:page;z-index:251661312;mso-width-relative:page;mso-height-relative:page;" filled="f" stroked="f" coordsize="21600,21600" o:gfxdata="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cIe8toAAAAOAQAADwAAAAAAAAABACAAAAAiAAAAZHJzL2Rvd25yZXYueG1s&#10;UEsBAhQAFAAAAAgAh07iQCc2YgK9AQAAcwMAAA4AAAAAAAAAAQAgAAAAKQEAAGRycy9lMm9Eb2Mu&#10;eG1sUEsFBgAAAAAGAAYAWQEAAFg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435"/>
                        <w:gridCol w:w="706"/>
                        <w:gridCol w:w="2415"/>
                        <w:gridCol w:w="2189"/>
                        <w:gridCol w:w="135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73" w:type="dxa"/>
                            <w:gridSpan w:val="4"/>
                          </w:tcPr>
                          <w:p>
                            <w:pPr>
                              <w:pStyle w:val="10"/>
                              <w:spacing w:before="15" w:line="277" w:lineRule="exact"/>
                              <w:ind w:left="1204"/>
                              <w:rPr>
                                <w:sz w:val="22"/>
                              </w:rPr>
                            </w:pPr>
                            <w:r>
                              <w:rPr>
                                <w:sz w:val="22"/>
                              </w:rPr>
                              <w:t>支出功能分类科目</w:t>
                            </w:r>
                          </w:p>
                        </w:tc>
                        <w:tc>
                          <w:tcPr>
                            <w:tcW w:w="4961" w:type="dxa"/>
                            <w:gridSpan w:val="3"/>
                          </w:tcPr>
                          <w:p>
                            <w:pPr>
                              <w:pStyle w:val="10"/>
                              <w:spacing w:before="15" w:line="277" w:lineRule="exact"/>
                              <w:ind w:left="1743" w:right="1738"/>
                              <w:jc w:val="center"/>
                              <w:rPr>
                                <w:sz w:val="22"/>
                              </w:rPr>
                            </w:pPr>
                            <w:r>
                              <w:rPr>
                                <w:sz w:val="22"/>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58" w:type="dxa"/>
                            <w:gridSpan w:val="3"/>
                          </w:tcPr>
                          <w:p>
                            <w:pPr>
                              <w:pStyle w:val="10"/>
                              <w:spacing w:before="15" w:line="277" w:lineRule="exact"/>
                              <w:ind w:left="439"/>
                              <w:rPr>
                                <w:sz w:val="22"/>
                              </w:rPr>
                            </w:pPr>
                            <w:r>
                              <w:rPr>
                                <w:sz w:val="22"/>
                              </w:rPr>
                              <w:t>科目编码</w:t>
                            </w:r>
                          </w:p>
                        </w:tc>
                        <w:tc>
                          <w:tcPr>
                            <w:tcW w:w="2415" w:type="dxa"/>
                            <w:vMerge w:val="restart"/>
                          </w:tcPr>
                          <w:p>
                            <w:pPr>
                              <w:pStyle w:val="10"/>
                              <w:spacing w:before="176"/>
                              <w:ind w:left="764"/>
                              <w:rPr>
                                <w:sz w:val="22"/>
                              </w:rPr>
                            </w:pPr>
                            <w:r>
                              <w:rPr>
                                <w:sz w:val="22"/>
                              </w:rPr>
                              <w:t>科目名称</w:t>
                            </w:r>
                          </w:p>
                        </w:tc>
                        <w:tc>
                          <w:tcPr>
                            <w:tcW w:w="2189" w:type="dxa"/>
                            <w:vMerge w:val="restart"/>
                          </w:tcPr>
                          <w:p>
                            <w:pPr>
                              <w:pStyle w:val="10"/>
                              <w:spacing w:before="176"/>
                              <w:ind w:left="850" w:right="848"/>
                              <w:jc w:val="center"/>
                              <w:rPr>
                                <w:sz w:val="22"/>
                              </w:rPr>
                            </w:pPr>
                            <w:r>
                              <w:rPr>
                                <w:sz w:val="22"/>
                              </w:rPr>
                              <w:t>合计</w:t>
                            </w:r>
                          </w:p>
                        </w:tc>
                        <w:tc>
                          <w:tcPr>
                            <w:tcW w:w="1354" w:type="dxa"/>
                            <w:vMerge w:val="restart"/>
                          </w:tcPr>
                          <w:p>
                            <w:pPr>
                              <w:pStyle w:val="10"/>
                              <w:spacing w:before="176"/>
                              <w:ind w:left="233"/>
                              <w:rPr>
                                <w:sz w:val="22"/>
                              </w:rPr>
                            </w:pPr>
                            <w:r>
                              <w:rPr>
                                <w:sz w:val="22"/>
                              </w:rPr>
                              <w:t>基本支出</w:t>
                            </w:r>
                          </w:p>
                        </w:tc>
                        <w:tc>
                          <w:tcPr>
                            <w:tcW w:w="1418" w:type="dxa"/>
                            <w:vMerge w:val="restart"/>
                          </w:tcPr>
                          <w:p>
                            <w:pPr>
                              <w:pStyle w:val="10"/>
                              <w:spacing w:before="176"/>
                              <w:ind w:left="265"/>
                              <w:rPr>
                                <w:sz w:val="22"/>
                              </w:rPr>
                            </w:pPr>
                            <w:r>
                              <w:rPr>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spacing w:before="15" w:line="277" w:lineRule="exact"/>
                              <w:ind w:left="196"/>
                              <w:rPr>
                                <w:sz w:val="22"/>
                              </w:rPr>
                            </w:pPr>
                            <w:r>
                              <w:rPr>
                                <w:w w:val="100"/>
                                <w:sz w:val="22"/>
                              </w:rPr>
                              <w:t>类</w:t>
                            </w:r>
                          </w:p>
                        </w:tc>
                        <w:tc>
                          <w:tcPr>
                            <w:tcW w:w="435" w:type="dxa"/>
                          </w:tcPr>
                          <w:p>
                            <w:pPr>
                              <w:pStyle w:val="10"/>
                              <w:spacing w:before="15" w:line="277" w:lineRule="exact"/>
                              <w:ind w:left="107"/>
                              <w:rPr>
                                <w:sz w:val="22"/>
                              </w:rPr>
                            </w:pPr>
                            <w:r>
                              <w:rPr>
                                <w:w w:val="100"/>
                                <w:sz w:val="22"/>
                              </w:rPr>
                              <w:t>款</w:t>
                            </w:r>
                          </w:p>
                        </w:tc>
                        <w:tc>
                          <w:tcPr>
                            <w:tcW w:w="706" w:type="dxa"/>
                          </w:tcPr>
                          <w:p>
                            <w:pPr>
                              <w:pStyle w:val="10"/>
                              <w:spacing w:before="15" w:line="277" w:lineRule="exact"/>
                              <w:ind w:left="7"/>
                              <w:jc w:val="center"/>
                              <w:rPr>
                                <w:sz w:val="22"/>
                              </w:rPr>
                            </w:pPr>
                            <w:r>
                              <w:rPr>
                                <w:w w:val="100"/>
                                <w:sz w:val="22"/>
                              </w:rPr>
                              <w:t>项</w:t>
                            </w:r>
                          </w:p>
                        </w:tc>
                        <w:tc>
                          <w:tcPr>
                            <w:tcW w:w="2415" w:type="dxa"/>
                            <w:vMerge w:val="continue"/>
                            <w:tcBorders>
                              <w:top w:val="nil"/>
                            </w:tcBorders>
                          </w:tcPr>
                          <w:p>
                            <w:pPr>
                              <w:rPr>
                                <w:sz w:val="2"/>
                                <w:szCs w:val="2"/>
                              </w:rPr>
                            </w:pPr>
                          </w:p>
                        </w:tc>
                        <w:tc>
                          <w:tcPr>
                            <w:tcW w:w="2189" w:type="dxa"/>
                            <w:vMerge w:val="continue"/>
                            <w:tcBorders>
                              <w:top w:val="nil"/>
                            </w:tcBorders>
                          </w:tcPr>
                          <w:p>
                            <w:pPr>
                              <w:rPr>
                                <w:sz w:val="2"/>
                                <w:szCs w:val="2"/>
                              </w:rPr>
                            </w:pPr>
                          </w:p>
                        </w:tc>
                        <w:tc>
                          <w:tcPr>
                            <w:tcW w:w="1354" w:type="dxa"/>
                            <w:vMerge w:val="continue"/>
                            <w:tcBorders>
                              <w:top w:val="nil"/>
                            </w:tcBorders>
                          </w:tcPr>
                          <w:p>
                            <w:pPr>
                              <w:rPr>
                                <w:sz w:val="2"/>
                                <w:szCs w:val="2"/>
                              </w:rPr>
                            </w:pPr>
                          </w:p>
                        </w:tc>
                        <w:tc>
                          <w:tcPr>
                            <w:tcW w:w="14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spacing w:before="15" w:line="277" w:lineRule="exact"/>
                              <w:ind w:left="911" w:right="904"/>
                              <w:jc w:val="center"/>
                              <w:rPr>
                                <w:sz w:val="22"/>
                              </w:rPr>
                            </w:pPr>
                            <w:r>
                              <w:rPr>
                                <w:sz w:val="22"/>
                              </w:rPr>
                              <w:t>合 计</w:t>
                            </w: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7" w:type="dxa"/>
                          </w:tcPr>
                          <w:p>
                            <w:pPr>
                              <w:pStyle w:val="10"/>
                              <w:rPr>
                                <w:rFonts w:ascii="Times New Roman"/>
                                <w:sz w:val="22"/>
                              </w:rPr>
                            </w:pPr>
                          </w:p>
                        </w:tc>
                        <w:tc>
                          <w:tcPr>
                            <w:tcW w:w="435" w:type="dxa"/>
                          </w:tcPr>
                          <w:p>
                            <w:pPr>
                              <w:pStyle w:val="10"/>
                              <w:rPr>
                                <w:rFonts w:ascii="Times New Roman"/>
                                <w:sz w:val="22"/>
                              </w:rPr>
                            </w:pPr>
                          </w:p>
                        </w:tc>
                        <w:tc>
                          <w:tcPr>
                            <w:tcW w:w="706" w:type="dxa"/>
                          </w:tcPr>
                          <w:p>
                            <w:pPr>
                              <w:pStyle w:val="10"/>
                              <w:rPr>
                                <w:rFonts w:ascii="Times New Roman"/>
                                <w:sz w:val="22"/>
                              </w:rPr>
                            </w:pPr>
                          </w:p>
                        </w:tc>
                        <w:tc>
                          <w:tcPr>
                            <w:tcW w:w="2415" w:type="dxa"/>
                          </w:tcPr>
                          <w:p>
                            <w:pPr>
                              <w:pStyle w:val="10"/>
                              <w:rPr>
                                <w:rFonts w:ascii="Times New Roman"/>
                                <w:sz w:val="22"/>
                              </w:rPr>
                            </w:pPr>
                          </w:p>
                        </w:tc>
                        <w:tc>
                          <w:tcPr>
                            <w:tcW w:w="2189" w:type="dxa"/>
                          </w:tcPr>
                          <w:p>
                            <w:pPr>
                              <w:pStyle w:val="10"/>
                              <w:rPr>
                                <w:rFonts w:ascii="Times New Roman"/>
                                <w:sz w:val="22"/>
                              </w:rPr>
                            </w:pPr>
                          </w:p>
                        </w:tc>
                        <w:tc>
                          <w:tcPr>
                            <w:tcW w:w="1354" w:type="dxa"/>
                          </w:tcPr>
                          <w:p>
                            <w:pPr>
                              <w:pStyle w:val="10"/>
                              <w:rPr>
                                <w:rFonts w:ascii="Times New Roman"/>
                                <w:sz w:val="22"/>
                              </w:rPr>
                            </w:pPr>
                          </w:p>
                        </w:tc>
                        <w:tc>
                          <w:tcPr>
                            <w:tcW w:w="1418" w:type="dxa"/>
                          </w:tcPr>
                          <w:p>
                            <w:pPr>
                              <w:pStyle w:val="10"/>
                              <w:rPr>
                                <w:rFonts w:ascii="Times New Roman"/>
                                <w:sz w:val="22"/>
                              </w:rPr>
                            </w:pPr>
                          </w:p>
                        </w:tc>
                      </w:tr>
                    </w:tbl>
                    <w:p>
                      <w:pPr>
                        <w:pStyle w:val="5"/>
                        <w:ind w:left="0"/>
                      </w:pPr>
                    </w:p>
                  </w:txbxContent>
                </v:textbox>
              </v:shape>
            </w:pict>
          </mc:Fallback>
        </mc:AlternateContent>
      </w:r>
      <w:r>
        <w:t>政府性基金预算支出表</w:t>
      </w:r>
    </w:p>
    <w:p>
      <w:pPr>
        <w:spacing w:before="17" w:line="676" w:lineRule="auto"/>
        <w:ind w:left="601" w:right="1106" w:firstLine="24"/>
        <w:jc w:val="left"/>
        <w:rPr>
          <w:rFonts w:hint="eastAsia" w:ascii="微软雅黑" w:eastAsia="微软雅黑"/>
          <w:b/>
          <w:sz w:val="18"/>
        </w:rPr>
      </w:pPr>
      <w:r>
        <w:br w:type="column"/>
      </w:r>
      <w:r>
        <w:rPr>
          <w:rFonts w:hint="eastAsia" w:ascii="微软雅黑" w:eastAsia="微软雅黑"/>
          <w:b/>
          <w:sz w:val="18"/>
        </w:rPr>
        <w:t>部门公开表 5 单位：万元</w:t>
      </w:r>
    </w:p>
    <w:p>
      <w:pPr>
        <w:spacing w:after="0" w:line="676" w:lineRule="auto"/>
        <w:jc w:val="left"/>
        <w:rPr>
          <w:rFonts w:hint="eastAsia" w:ascii="微软雅黑" w:eastAsia="微软雅黑"/>
          <w:sz w:val="18"/>
        </w:rPr>
        <w:sectPr>
          <w:type w:val="continuous"/>
          <w:pgSz w:w="11910" w:h="16840"/>
          <w:pgMar w:top="1580" w:right="740" w:bottom="1400" w:left="960" w:header="720" w:footer="720" w:gutter="0"/>
          <w:cols w:equalWidth="0" w:num="2">
            <w:col w:w="7346" w:space="40"/>
            <w:col w:w="2824"/>
          </w:cols>
        </w:sectPr>
      </w:pPr>
    </w:p>
    <w:p>
      <w:pPr>
        <w:pStyle w:val="2"/>
        <w:ind w:left="3675"/>
      </w:pPr>
      <w:r>
        <mc:AlternateContent>
          <mc:Choice Requires="wps">
            <w:drawing>
              <wp:anchor distT="0" distB="0" distL="114300" distR="114300" simplePos="0" relativeHeight="251662336" behindDoc="0" locked="0" layoutInCell="1" allowOverlap="1">
                <wp:simplePos x="0" y="0"/>
                <wp:positionH relativeFrom="page">
                  <wp:posOffset>917575</wp:posOffset>
                </wp:positionH>
                <wp:positionV relativeFrom="page">
                  <wp:posOffset>1706880</wp:posOffset>
                </wp:positionV>
                <wp:extent cx="5458460" cy="798258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458460" cy="7982585"/>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018"/>
                              <w:gridCol w:w="335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50" w:type="dxa"/>
                                  <w:gridSpan w:val="2"/>
                                </w:tcPr>
                                <w:p>
                                  <w:pPr>
                                    <w:pStyle w:val="10"/>
                                    <w:tabs>
                                      <w:tab w:val="left" w:pos="708"/>
                                    </w:tabs>
                                    <w:spacing w:before="25"/>
                                    <w:ind w:left="5"/>
                                    <w:jc w:val="center"/>
                                    <w:rPr>
                                      <w:sz w:val="20"/>
                                    </w:rPr>
                                  </w:pPr>
                                  <w:r>
                                    <w:rPr>
                                      <w:sz w:val="20"/>
                                    </w:rPr>
                                    <w:t>收</w:t>
                                  </w:r>
                                  <w:r>
                                    <w:rPr>
                                      <w:sz w:val="20"/>
                                    </w:rPr>
                                    <w:tab/>
                                  </w:r>
                                  <w:r>
                                    <w:rPr>
                                      <w:sz w:val="20"/>
                                    </w:rPr>
                                    <w:t>入</w:t>
                                  </w:r>
                                </w:p>
                              </w:tc>
                              <w:tc>
                                <w:tcPr>
                                  <w:tcW w:w="4532" w:type="dxa"/>
                                  <w:gridSpan w:val="2"/>
                                </w:tcPr>
                                <w:p>
                                  <w:pPr>
                                    <w:pStyle w:val="10"/>
                                    <w:tabs>
                                      <w:tab w:val="left" w:pos="908"/>
                                    </w:tabs>
                                    <w:spacing w:before="25"/>
                                    <w:ind w:left="207"/>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tabs>
                                      <w:tab w:val="left" w:pos="613"/>
                                    </w:tabs>
                                    <w:spacing w:before="25"/>
                                    <w:ind w:left="11"/>
                                    <w:jc w:val="center"/>
                                    <w:rPr>
                                      <w:sz w:val="20"/>
                                    </w:rPr>
                                  </w:pPr>
                                  <w:r>
                                    <w:rPr>
                                      <w:sz w:val="20"/>
                                    </w:rPr>
                                    <w:t>项</w:t>
                                  </w:r>
                                  <w:r>
                                    <w:rPr>
                                      <w:sz w:val="20"/>
                                    </w:rPr>
                                    <w:tab/>
                                  </w:r>
                                  <w:r>
                                    <w:rPr>
                                      <w:sz w:val="20"/>
                                    </w:rPr>
                                    <w:t>目</w:t>
                                  </w:r>
                                </w:p>
                              </w:tc>
                              <w:tc>
                                <w:tcPr>
                                  <w:tcW w:w="1018" w:type="dxa"/>
                                </w:tcPr>
                                <w:p>
                                  <w:pPr>
                                    <w:pStyle w:val="10"/>
                                    <w:spacing w:before="25"/>
                                    <w:ind w:left="205"/>
                                    <w:rPr>
                                      <w:sz w:val="20"/>
                                    </w:rPr>
                                  </w:pPr>
                                  <w:r>
                                    <w:rPr>
                                      <w:sz w:val="20"/>
                                    </w:rPr>
                                    <w:t>预算数</w:t>
                                  </w:r>
                                </w:p>
                              </w:tc>
                              <w:tc>
                                <w:tcPr>
                                  <w:tcW w:w="3350" w:type="dxa"/>
                                </w:tcPr>
                                <w:p>
                                  <w:pPr>
                                    <w:pStyle w:val="10"/>
                                    <w:tabs>
                                      <w:tab w:val="left" w:pos="607"/>
                                    </w:tabs>
                                    <w:spacing w:before="25"/>
                                    <w:ind w:left="5"/>
                                    <w:jc w:val="center"/>
                                    <w:rPr>
                                      <w:sz w:val="20"/>
                                    </w:rPr>
                                  </w:pPr>
                                  <w:r>
                                    <w:rPr>
                                      <w:sz w:val="20"/>
                                    </w:rPr>
                                    <w:t>项</w:t>
                                  </w:r>
                                  <w:r>
                                    <w:rPr>
                                      <w:sz w:val="20"/>
                                    </w:rPr>
                                    <w:tab/>
                                  </w:r>
                                  <w:r>
                                    <w:rPr>
                                      <w:sz w:val="20"/>
                                    </w:rPr>
                                    <w:t>目</w:t>
                                  </w:r>
                                </w:p>
                              </w:tc>
                              <w:tc>
                                <w:tcPr>
                                  <w:tcW w:w="1182" w:type="dxa"/>
                                </w:tcPr>
                                <w:p>
                                  <w:pPr>
                                    <w:pStyle w:val="10"/>
                                    <w:spacing w:before="25"/>
                                    <w:ind w:left="203"/>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一、一般公共预算拨款收入</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ind w:left="306"/>
                                    <w:rPr>
                                      <w:sz w:val="20"/>
                                    </w:rPr>
                                  </w:pPr>
                                  <w:r>
                                    <w:rPr>
                                      <w:sz w:val="20"/>
                                    </w:rPr>
                                    <w:t>一、一般公共服务支出</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1205.97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7"/>
                                    <w:ind w:left="309"/>
                                    <w:rPr>
                                      <w:sz w:val="20"/>
                                    </w:rPr>
                                  </w:pPr>
                                  <w:r>
                                    <w:rPr>
                                      <w:sz w:val="20"/>
                                    </w:rPr>
                                    <w:t>二、政府性基金预算拨款收入</w:t>
                                  </w:r>
                                </w:p>
                              </w:tc>
                              <w:tc>
                                <w:tcPr>
                                  <w:tcW w:w="1018" w:type="dxa"/>
                                </w:tcPr>
                                <w:p>
                                  <w:pPr>
                                    <w:pStyle w:val="10"/>
                                    <w:rPr>
                                      <w:rFonts w:ascii="Times New Roman"/>
                                      <w:sz w:val="20"/>
                                    </w:rPr>
                                  </w:pPr>
                                </w:p>
                              </w:tc>
                              <w:tc>
                                <w:tcPr>
                                  <w:tcW w:w="3350" w:type="dxa"/>
                                </w:tcPr>
                                <w:p>
                                  <w:pPr>
                                    <w:pStyle w:val="10"/>
                                    <w:spacing w:before="27"/>
                                    <w:ind w:left="306"/>
                                    <w:rPr>
                                      <w:sz w:val="20"/>
                                    </w:rPr>
                                  </w:pPr>
                                  <w:r>
                                    <w:rPr>
                                      <w:sz w:val="20"/>
                                    </w:rPr>
                                    <w:t>二、外交支出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三、事业收入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三、国防支出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其中：教育收费收入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四、公共安全支出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32" w:type="dxa"/>
                                </w:tcPr>
                                <w:p>
                                  <w:pPr>
                                    <w:pStyle w:val="10"/>
                                    <w:spacing w:before="25"/>
                                    <w:ind w:left="309"/>
                                    <w:rPr>
                                      <w:sz w:val="20"/>
                                    </w:rPr>
                                  </w:pPr>
                                  <w:r>
                                    <w:rPr>
                                      <w:sz w:val="20"/>
                                    </w:rPr>
                                    <w:t>四、事业单位经营收入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五、教育支出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五、上级补助收入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六、科学技术支出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六、下级单位上缴收入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七、文化旅游体育与传媒支出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8"/>
                                    <w:ind w:left="309"/>
                                    <w:rPr>
                                      <w:sz w:val="20"/>
                                    </w:rPr>
                                  </w:pPr>
                                  <w:r>
                                    <w:rPr>
                                      <w:sz w:val="20"/>
                                    </w:rPr>
                                    <w:t>七、其他收入</w:t>
                                  </w:r>
                                </w:p>
                              </w:tc>
                              <w:tc>
                                <w:tcPr>
                                  <w:tcW w:w="1018" w:type="dxa"/>
                                </w:tcPr>
                                <w:p>
                                  <w:pPr>
                                    <w:pStyle w:val="10"/>
                                    <w:rPr>
                                      <w:rFonts w:ascii="Times New Roman"/>
                                      <w:sz w:val="20"/>
                                    </w:rPr>
                                  </w:pPr>
                                </w:p>
                              </w:tc>
                              <w:tc>
                                <w:tcPr>
                                  <w:tcW w:w="3350" w:type="dxa"/>
                                </w:tcPr>
                                <w:p>
                                  <w:pPr>
                                    <w:pStyle w:val="10"/>
                                    <w:spacing w:before="28"/>
                                    <w:ind w:left="306"/>
                                    <w:rPr>
                                      <w:sz w:val="20"/>
                                    </w:rPr>
                                  </w:pPr>
                                  <w:r>
                                    <w:rPr>
                                      <w:sz w:val="20"/>
                                    </w:rPr>
                                    <w:t>八、社会保障和就业支出</w:t>
                                  </w:r>
                                </w:p>
                              </w:tc>
                              <w:tc>
                                <w:tcPr>
                                  <w:tcW w:w="1182" w:type="dxa"/>
                                </w:tcPr>
                                <w:p>
                                  <w:pPr>
                                    <w:pStyle w:val="10"/>
                                    <w:spacing w:before="28"/>
                                    <w:ind w:right="98"/>
                                    <w:jc w:val="right"/>
                                    <w:rPr>
                                      <w:rFonts w:hint="default" w:eastAsia="宋体"/>
                                      <w:sz w:val="20"/>
                                      <w:lang w:val="en-US" w:eastAsia="zh-CN"/>
                                    </w:rPr>
                                  </w:pPr>
                                  <w:r>
                                    <w:rPr>
                                      <w:rFonts w:hint="eastAsia"/>
                                      <w:sz w:val="20"/>
                                      <w:lang w:val="en-US" w:eastAsia="zh-CN"/>
                                    </w:rPr>
                                    <w:t>86.22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九、社会保险基金支出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十、卫生健康支出</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63.84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十一、节能环保支出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十二、城乡社区支出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十三、农林水支出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十四、交通运输支出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32" w:type="dxa"/>
                                  <w:tcBorders>
                                    <w:bottom w:val="single" w:color="000000" w:sz="6" w:space="0"/>
                                  </w:tcBorders>
                                </w:tcPr>
                                <w:p>
                                  <w:pPr>
                                    <w:pStyle w:val="10"/>
                                    <w:rPr>
                                      <w:rFonts w:ascii="Times New Roman"/>
                                      <w:sz w:val="20"/>
                                    </w:rPr>
                                  </w:pPr>
                                </w:p>
                              </w:tc>
                              <w:tc>
                                <w:tcPr>
                                  <w:tcW w:w="1018" w:type="dxa"/>
                                  <w:tcBorders>
                                    <w:bottom w:val="single" w:color="000000" w:sz="6" w:space="0"/>
                                  </w:tcBorders>
                                </w:tcPr>
                                <w:p>
                                  <w:pPr>
                                    <w:pStyle w:val="10"/>
                                    <w:rPr>
                                      <w:rFonts w:ascii="Times New Roman"/>
                                      <w:sz w:val="20"/>
                                    </w:rPr>
                                  </w:pPr>
                                </w:p>
                              </w:tc>
                              <w:tc>
                                <w:tcPr>
                                  <w:tcW w:w="3350" w:type="dxa"/>
                                  <w:tcBorders>
                                    <w:bottom w:val="single" w:color="000000" w:sz="6" w:space="0"/>
                                  </w:tcBorders>
                                </w:tcPr>
                                <w:p>
                                  <w:pPr>
                                    <w:pStyle w:val="10"/>
                                    <w:spacing w:before="25"/>
                                    <w:ind w:left="306"/>
                                    <w:rPr>
                                      <w:sz w:val="20"/>
                                    </w:rPr>
                                  </w:pPr>
                                  <w:r>
                                    <w:rPr>
                                      <w:sz w:val="20"/>
                                    </w:rPr>
                                    <w:t>十五、资源勘探信息等支出</w:t>
                                  </w:r>
                                </w:p>
                              </w:tc>
                              <w:tc>
                                <w:tcPr>
                                  <w:tcW w:w="1182"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32" w:type="dxa"/>
                                  <w:tcBorders>
                                    <w:top w:val="single" w:color="000000" w:sz="6" w:space="0"/>
                                  </w:tcBorders>
                                </w:tcPr>
                                <w:p>
                                  <w:pPr>
                                    <w:pStyle w:val="10"/>
                                    <w:rPr>
                                      <w:rFonts w:ascii="Times New Roman"/>
                                      <w:sz w:val="20"/>
                                    </w:rPr>
                                  </w:pPr>
                                </w:p>
                              </w:tc>
                              <w:tc>
                                <w:tcPr>
                                  <w:tcW w:w="1018" w:type="dxa"/>
                                  <w:tcBorders>
                                    <w:top w:val="single" w:color="000000" w:sz="6" w:space="0"/>
                                  </w:tcBorders>
                                </w:tcPr>
                                <w:p>
                                  <w:pPr>
                                    <w:pStyle w:val="10"/>
                                    <w:rPr>
                                      <w:rFonts w:ascii="Times New Roman"/>
                                      <w:sz w:val="20"/>
                                    </w:rPr>
                                  </w:pPr>
                                </w:p>
                              </w:tc>
                              <w:tc>
                                <w:tcPr>
                                  <w:tcW w:w="3350" w:type="dxa"/>
                                  <w:tcBorders>
                                    <w:top w:val="single" w:color="000000" w:sz="6" w:space="0"/>
                                  </w:tcBorders>
                                </w:tcPr>
                                <w:p>
                                  <w:pPr>
                                    <w:pStyle w:val="10"/>
                                    <w:spacing w:before="23"/>
                                    <w:ind w:left="306"/>
                                    <w:rPr>
                                      <w:sz w:val="20"/>
                                    </w:rPr>
                                  </w:pPr>
                                  <w:r>
                                    <w:rPr>
                                      <w:sz w:val="20"/>
                                    </w:rPr>
                                    <w:t>十六、商业服务业等支出</w:t>
                                  </w:r>
                                </w:p>
                              </w:tc>
                              <w:tc>
                                <w:tcPr>
                                  <w:tcW w:w="1182" w:type="dxa"/>
                                  <w:tcBorders>
                                    <w:top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十七、金融支出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十八、援助其他地区支出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十九、自然资源海洋气象等支出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二十、住房保障支出</w:t>
                                  </w:r>
                                </w:p>
                              </w:tc>
                              <w:tc>
                                <w:tcPr>
                                  <w:tcW w:w="1182" w:type="dxa"/>
                                </w:tcPr>
                                <w:p>
                                  <w:pPr>
                                    <w:pStyle w:val="10"/>
                                    <w:spacing w:before="28"/>
                                    <w:ind w:right="98"/>
                                    <w:jc w:val="right"/>
                                    <w:rPr>
                                      <w:rFonts w:hint="default" w:eastAsia="宋体"/>
                                      <w:sz w:val="20"/>
                                      <w:lang w:val="en-US" w:eastAsia="zh-CN"/>
                                    </w:rPr>
                                  </w:pPr>
                                  <w:r>
                                    <w:rPr>
                                      <w:rFonts w:hint="eastAsia"/>
                                      <w:sz w:val="20"/>
                                      <w:lang w:val="en-US" w:eastAsia="zh-CN"/>
                                    </w:rPr>
                                    <w:t>66.16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二十一、粮油物资储备支出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二十二、灾害防治及应急管理支出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二十三、预备费</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二十四、其它支出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二十五、转移性支出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二十六、债务还本支出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二十七、债务付息支出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二十八、债务发行费用支出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664"/>
                                    <w:rPr>
                                      <w:sz w:val="20"/>
                                    </w:rPr>
                                  </w:pPr>
                                  <w:r>
                                    <w:rPr>
                                      <w:sz w:val="20"/>
                                    </w:rPr>
                                    <w:t>本 年 收 入 合 计</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ind w:left="1057"/>
                                    <w:rPr>
                                      <w:sz w:val="20"/>
                                    </w:rPr>
                                  </w:pPr>
                                  <w:r>
                                    <w:rPr>
                                      <w:sz w:val="20"/>
                                    </w:rPr>
                                    <w:t>本 年 支 出 合 计</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1422.2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十、用事业基金弥补收支差额</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二十九、结转下年</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十一、上年结转</w:t>
                                  </w:r>
                                </w:p>
                              </w:tc>
                              <w:tc>
                                <w:tcPr>
                                  <w:tcW w:w="1018" w:type="dxa"/>
                                </w:tcPr>
                                <w:p>
                                  <w:pPr>
                                    <w:pStyle w:val="10"/>
                                    <w:spacing w:before="25"/>
                                    <w:ind w:right="101"/>
                                    <w:jc w:val="right"/>
                                    <w:rPr>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7"/>
                                    <w:ind w:left="909"/>
                                    <w:rPr>
                                      <w:sz w:val="20"/>
                                    </w:rPr>
                                  </w:pPr>
                                  <w:r>
                                    <w:rPr>
                                      <w:sz w:val="20"/>
                                    </w:rPr>
                                    <w:t>一般公共预算</w:t>
                                  </w:r>
                                </w:p>
                              </w:tc>
                              <w:tc>
                                <w:tcPr>
                                  <w:tcW w:w="1018" w:type="dxa"/>
                                </w:tcPr>
                                <w:p>
                                  <w:pPr>
                                    <w:pStyle w:val="10"/>
                                    <w:spacing w:before="27"/>
                                    <w:ind w:right="101"/>
                                    <w:jc w:val="right"/>
                                    <w:rPr>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政府性基金</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其他财政性资金</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事业单位经营收入</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其他收入</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5"/>
                                    <w:ind w:left="964"/>
                                    <w:rPr>
                                      <w:sz w:val="20"/>
                                    </w:rPr>
                                  </w:pPr>
                                  <w:r>
                                    <w:rPr>
                                      <w:sz w:val="20"/>
                                    </w:rPr>
                                    <w:t>收 入 总 计</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jc w:val="center"/>
                                    <w:rPr>
                                      <w:sz w:val="20"/>
                                    </w:rPr>
                                  </w:pPr>
                                  <w:r>
                                    <w:rPr>
                                      <w:sz w:val="20"/>
                                    </w:rPr>
                                    <w:t>支 出 总 计</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1422.2</w:t>
                                  </w:r>
                                </w:p>
                              </w:tc>
                            </w:tr>
                          </w:tbl>
                          <w:p>
                            <w:pPr>
                              <w:pStyle w:val="5"/>
                              <w:ind w:left="0"/>
                            </w:pPr>
                          </w:p>
                        </w:txbxContent>
                      </wps:txbx>
                      <wps:bodyPr lIns="0" tIns="0" rIns="0" bIns="0" upright="1"/>
                    </wps:wsp>
                  </a:graphicData>
                </a:graphic>
              </wp:anchor>
            </w:drawing>
          </mc:Choice>
          <mc:Fallback>
            <w:pict>
              <v:shape id="文本框 4" o:spid="_x0000_s1026" o:spt="202" type="#_x0000_t202" style="position:absolute;left:0pt;margin-left:72.25pt;margin-top:134.4pt;height:628.55pt;width:429.8pt;mso-position-horizontal-relative:page;mso-position-vertical-relative:page;z-index:251662336;mso-width-relative:page;mso-height-relative:page;" filled="f" stroked="f" coordsize="21600,21600" o:gfxdata="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XYPu9kAAAANAQAADwAAAAAAAAABACAAAAAiAAAAZHJzL2Rvd25yZXYueG1sUEsB&#10;AhQAFAAAAAgAh07iQPnZWGu7AQAAcwMAAA4AAAAAAAAAAQAgAAAAKAEAAGRycy9lMm9Eb2MueG1s&#10;UEsFBgAAAAAGAAYAWQEAAFU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018"/>
                        <w:gridCol w:w="335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50" w:type="dxa"/>
                            <w:gridSpan w:val="2"/>
                          </w:tcPr>
                          <w:p>
                            <w:pPr>
                              <w:pStyle w:val="10"/>
                              <w:tabs>
                                <w:tab w:val="left" w:pos="708"/>
                              </w:tabs>
                              <w:spacing w:before="25"/>
                              <w:ind w:left="5"/>
                              <w:jc w:val="center"/>
                              <w:rPr>
                                <w:sz w:val="20"/>
                              </w:rPr>
                            </w:pPr>
                            <w:r>
                              <w:rPr>
                                <w:sz w:val="20"/>
                              </w:rPr>
                              <w:t>收</w:t>
                            </w:r>
                            <w:r>
                              <w:rPr>
                                <w:sz w:val="20"/>
                              </w:rPr>
                              <w:tab/>
                            </w:r>
                            <w:r>
                              <w:rPr>
                                <w:sz w:val="20"/>
                              </w:rPr>
                              <w:t>入</w:t>
                            </w:r>
                          </w:p>
                        </w:tc>
                        <w:tc>
                          <w:tcPr>
                            <w:tcW w:w="4532" w:type="dxa"/>
                            <w:gridSpan w:val="2"/>
                          </w:tcPr>
                          <w:p>
                            <w:pPr>
                              <w:pStyle w:val="10"/>
                              <w:tabs>
                                <w:tab w:val="left" w:pos="908"/>
                              </w:tabs>
                              <w:spacing w:before="25"/>
                              <w:ind w:left="207"/>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tabs>
                                <w:tab w:val="left" w:pos="613"/>
                              </w:tabs>
                              <w:spacing w:before="25"/>
                              <w:ind w:left="11"/>
                              <w:jc w:val="center"/>
                              <w:rPr>
                                <w:sz w:val="20"/>
                              </w:rPr>
                            </w:pPr>
                            <w:r>
                              <w:rPr>
                                <w:sz w:val="20"/>
                              </w:rPr>
                              <w:t>项</w:t>
                            </w:r>
                            <w:r>
                              <w:rPr>
                                <w:sz w:val="20"/>
                              </w:rPr>
                              <w:tab/>
                            </w:r>
                            <w:r>
                              <w:rPr>
                                <w:sz w:val="20"/>
                              </w:rPr>
                              <w:t>目</w:t>
                            </w:r>
                          </w:p>
                        </w:tc>
                        <w:tc>
                          <w:tcPr>
                            <w:tcW w:w="1018" w:type="dxa"/>
                          </w:tcPr>
                          <w:p>
                            <w:pPr>
                              <w:pStyle w:val="10"/>
                              <w:spacing w:before="25"/>
                              <w:ind w:left="205"/>
                              <w:rPr>
                                <w:sz w:val="20"/>
                              </w:rPr>
                            </w:pPr>
                            <w:r>
                              <w:rPr>
                                <w:sz w:val="20"/>
                              </w:rPr>
                              <w:t>预算数</w:t>
                            </w:r>
                          </w:p>
                        </w:tc>
                        <w:tc>
                          <w:tcPr>
                            <w:tcW w:w="3350" w:type="dxa"/>
                          </w:tcPr>
                          <w:p>
                            <w:pPr>
                              <w:pStyle w:val="10"/>
                              <w:tabs>
                                <w:tab w:val="left" w:pos="607"/>
                              </w:tabs>
                              <w:spacing w:before="25"/>
                              <w:ind w:left="5"/>
                              <w:jc w:val="center"/>
                              <w:rPr>
                                <w:sz w:val="20"/>
                              </w:rPr>
                            </w:pPr>
                            <w:r>
                              <w:rPr>
                                <w:sz w:val="20"/>
                              </w:rPr>
                              <w:t>项</w:t>
                            </w:r>
                            <w:r>
                              <w:rPr>
                                <w:sz w:val="20"/>
                              </w:rPr>
                              <w:tab/>
                            </w:r>
                            <w:r>
                              <w:rPr>
                                <w:sz w:val="20"/>
                              </w:rPr>
                              <w:t>目</w:t>
                            </w:r>
                          </w:p>
                        </w:tc>
                        <w:tc>
                          <w:tcPr>
                            <w:tcW w:w="1182" w:type="dxa"/>
                          </w:tcPr>
                          <w:p>
                            <w:pPr>
                              <w:pStyle w:val="10"/>
                              <w:spacing w:before="25"/>
                              <w:ind w:left="203"/>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一、一般公共预算拨款收入</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ind w:left="306"/>
                              <w:rPr>
                                <w:sz w:val="20"/>
                              </w:rPr>
                            </w:pPr>
                            <w:r>
                              <w:rPr>
                                <w:sz w:val="20"/>
                              </w:rPr>
                              <w:t>一、一般公共服务支出</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1205.97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7"/>
                              <w:ind w:left="309"/>
                              <w:rPr>
                                <w:sz w:val="20"/>
                              </w:rPr>
                            </w:pPr>
                            <w:r>
                              <w:rPr>
                                <w:sz w:val="20"/>
                              </w:rPr>
                              <w:t>二、政府性基金预算拨款收入</w:t>
                            </w:r>
                          </w:p>
                        </w:tc>
                        <w:tc>
                          <w:tcPr>
                            <w:tcW w:w="1018" w:type="dxa"/>
                          </w:tcPr>
                          <w:p>
                            <w:pPr>
                              <w:pStyle w:val="10"/>
                              <w:rPr>
                                <w:rFonts w:ascii="Times New Roman"/>
                                <w:sz w:val="20"/>
                              </w:rPr>
                            </w:pPr>
                          </w:p>
                        </w:tc>
                        <w:tc>
                          <w:tcPr>
                            <w:tcW w:w="3350" w:type="dxa"/>
                          </w:tcPr>
                          <w:p>
                            <w:pPr>
                              <w:pStyle w:val="10"/>
                              <w:spacing w:before="27"/>
                              <w:ind w:left="306"/>
                              <w:rPr>
                                <w:sz w:val="20"/>
                              </w:rPr>
                            </w:pPr>
                            <w:r>
                              <w:rPr>
                                <w:sz w:val="20"/>
                              </w:rPr>
                              <w:t>二、外交支出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三、事业收入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三、国防支出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其中：教育收费收入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四、公共安全支出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32" w:type="dxa"/>
                          </w:tcPr>
                          <w:p>
                            <w:pPr>
                              <w:pStyle w:val="10"/>
                              <w:spacing w:before="25"/>
                              <w:ind w:left="309"/>
                              <w:rPr>
                                <w:sz w:val="20"/>
                              </w:rPr>
                            </w:pPr>
                            <w:r>
                              <w:rPr>
                                <w:sz w:val="20"/>
                              </w:rPr>
                              <w:t>四、事业单位经营收入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五、教育支出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五、上级补助收入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六、科学技术支出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六、下级单位上缴收入</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七、文化旅游体育与传媒支出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8"/>
                              <w:ind w:left="309"/>
                              <w:rPr>
                                <w:sz w:val="20"/>
                              </w:rPr>
                            </w:pPr>
                            <w:r>
                              <w:rPr>
                                <w:sz w:val="20"/>
                              </w:rPr>
                              <w:t>七、其他收入</w:t>
                            </w:r>
                          </w:p>
                        </w:tc>
                        <w:tc>
                          <w:tcPr>
                            <w:tcW w:w="1018" w:type="dxa"/>
                          </w:tcPr>
                          <w:p>
                            <w:pPr>
                              <w:pStyle w:val="10"/>
                              <w:rPr>
                                <w:rFonts w:ascii="Times New Roman"/>
                                <w:sz w:val="20"/>
                              </w:rPr>
                            </w:pPr>
                          </w:p>
                        </w:tc>
                        <w:tc>
                          <w:tcPr>
                            <w:tcW w:w="3350" w:type="dxa"/>
                          </w:tcPr>
                          <w:p>
                            <w:pPr>
                              <w:pStyle w:val="10"/>
                              <w:spacing w:before="28"/>
                              <w:ind w:left="306"/>
                              <w:rPr>
                                <w:sz w:val="20"/>
                              </w:rPr>
                            </w:pPr>
                            <w:r>
                              <w:rPr>
                                <w:sz w:val="20"/>
                              </w:rPr>
                              <w:t>八、社会保障和就业支出</w:t>
                            </w:r>
                          </w:p>
                        </w:tc>
                        <w:tc>
                          <w:tcPr>
                            <w:tcW w:w="1182" w:type="dxa"/>
                          </w:tcPr>
                          <w:p>
                            <w:pPr>
                              <w:pStyle w:val="10"/>
                              <w:spacing w:before="28"/>
                              <w:ind w:right="98"/>
                              <w:jc w:val="right"/>
                              <w:rPr>
                                <w:rFonts w:hint="default" w:eastAsia="宋体"/>
                                <w:sz w:val="20"/>
                                <w:lang w:val="en-US" w:eastAsia="zh-CN"/>
                              </w:rPr>
                            </w:pPr>
                            <w:r>
                              <w:rPr>
                                <w:rFonts w:hint="eastAsia"/>
                                <w:sz w:val="20"/>
                                <w:lang w:val="en-US" w:eastAsia="zh-CN"/>
                              </w:rPr>
                              <w:t>86.22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九、社会保险基金支出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十、卫生健康支出</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63.84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十一、节能环保支出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十二、城乡社区支出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十三、农林水支出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十四、交通运输支出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32" w:type="dxa"/>
                            <w:tcBorders>
                              <w:bottom w:val="single" w:color="000000" w:sz="6" w:space="0"/>
                            </w:tcBorders>
                          </w:tcPr>
                          <w:p>
                            <w:pPr>
                              <w:pStyle w:val="10"/>
                              <w:rPr>
                                <w:rFonts w:ascii="Times New Roman"/>
                                <w:sz w:val="20"/>
                              </w:rPr>
                            </w:pPr>
                          </w:p>
                        </w:tc>
                        <w:tc>
                          <w:tcPr>
                            <w:tcW w:w="1018" w:type="dxa"/>
                            <w:tcBorders>
                              <w:bottom w:val="single" w:color="000000" w:sz="6" w:space="0"/>
                            </w:tcBorders>
                          </w:tcPr>
                          <w:p>
                            <w:pPr>
                              <w:pStyle w:val="10"/>
                              <w:rPr>
                                <w:rFonts w:ascii="Times New Roman"/>
                                <w:sz w:val="20"/>
                              </w:rPr>
                            </w:pPr>
                          </w:p>
                        </w:tc>
                        <w:tc>
                          <w:tcPr>
                            <w:tcW w:w="3350" w:type="dxa"/>
                            <w:tcBorders>
                              <w:bottom w:val="single" w:color="000000" w:sz="6" w:space="0"/>
                            </w:tcBorders>
                          </w:tcPr>
                          <w:p>
                            <w:pPr>
                              <w:pStyle w:val="10"/>
                              <w:spacing w:before="25"/>
                              <w:ind w:left="306"/>
                              <w:rPr>
                                <w:sz w:val="20"/>
                              </w:rPr>
                            </w:pPr>
                            <w:r>
                              <w:rPr>
                                <w:sz w:val="20"/>
                              </w:rPr>
                              <w:t>十五、资源勘探信息等支出</w:t>
                            </w:r>
                          </w:p>
                        </w:tc>
                        <w:tc>
                          <w:tcPr>
                            <w:tcW w:w="1182"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32" w:type="dxa"/>
                            <w:tcBorders>
                              <w:top w:val="single" w:color="000000" w:sz="6" w:space="0"/>
                            </w:tcBorders>
                          </w:tcPr>
                          <w:p>
                            <w:pPr>
                              <w:pStyle w:val="10"/>
                              <w:rPr>
                                <w:rFonts w:ascii="Times New Roman"/>
                                <w:sz w:val="20"/>
                              </w:rPr>
                            </w:pPr>
                          </w:p>
                        </w:tc>
                        <w:tc>
                          <w:tcPr>
                            <w:tcW w:w="1018" w:type="dxa"/>
                            <w:tcBorders>
                              <w:top w:val="single" w:color="000000" w:sz="6" w:space="0"/>
                            </w:tcBorders>
                          </w:tcPr>
                          <w:p>
                            <w:pPr>
                              <w:pStyle w:val="10"/>
                              <w:rPr>
                                <w:rFonts w:ascii="Times New Roman"/>
                                <w:sz w:val="20"/>
                              </w:rPr>
                            </w:pPr>
                          </w:p>
                        </w:tc>
                        <w:tc>
                          <w:tcPr>
                            <w:tcW w:w="3350" w:type="dxa"/>
                            <w:tcBorders>
                              <w:top w:val="single" w:color="000000" w:sz="6" w:space="0"/>
                            </w:tcBorders>
                          </w:tcPr>
                          <w:p>
                            <w:pPr>
                              <w:pStyle w:val="10"/>
                              <w:spacing w:before="23"/>
                              <w:ind w:left="306"/>
                              <w:rPr>
                                <w:sz w:val="20"/>
                              </w:rPr>
                            </w:pPr>
                            <w:r>
                              <w:rPr>
                                <w:sz w:val="20"/>
                              </w:rPr>
                              <w:t>十六、商业服务业等支出</w:t>
                            </w:r>
                          </w:p>
                        </w:tc>
                        <w:tc>
                          <w:tcPr>
                            <w:tcW w:w="1182" w:type="dxa"/>
                            <w:tcBorders>
                              <w:top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十七、金融支出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十八、援助其他地区支出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十九、自然资源海洋气象等支出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二十、住房保障支出</w:t>
                            </w:r>
                          </w:p>
                        </w:tc>
                        <w:tc>
                          <w:tcPr>
                            <w:tcW w:w="1182" w:type="dxa"/>
                          </w:tcPr>
                          <w:p>
                            <w:pPr>
                              <w:pStyle w:val="10"/>
                              <w:spacing w:before="28"/>
                              <w:ind w:right="98"/>
                              <w:jc w:val="right"/>
                              <w:rPr>
                                <w:rFonts w:hint="default" w:eastAsia="宋体"/>
                                <w:sz w:val="20"/>
                                <w:lang w:val="en-US" w:eastAsia="zh-CN"/>
                              </w:rPr>
                            </w:pPr>
                            <w:r>
                              <w:rPr>
                                <w:rFonts w:hint="eastAsia"/>
                                <w:sz w:val="20"/>
                                <w:lang w:val="en-US" w:eastAsia="zh-CN"/>
                              </w:rPr>
                              <w:t>66.16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二十一、粮油物资储备支出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二十二、灾害防治及应急管理支出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二十三、预备费</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二十四、其它支出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二十五、转移性支出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8"/>
                              <w:ind w:left="306"/>
                              <w:rPr>
                                <w:sz w:val="20"/>
                              </w:rPr>
                            </w:pPr>
                            <w:r>
                              <w:rPr>
                                <w:sz w:val="20"/>
                              </w:rPr>
                              <w:t>二十六、债务还本支出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二十七、债务付息支出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rPr>
                                <w:rFonts w:ascii="Times New Roman"/>
                                <w:sz w:val="20"/>
                              </w:rPr>
                            </w:pP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二十八、债务发行费用支出</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664"/>
                              <w:rPr>
                                <w:sz w:val="20"/>
                              </w:rPr>
                            </w:pPr>
                            <w:r>
                              <w:rPr>
                                <w:sz w:val="20"/>
                              </w:rPr>
                              <w:t>本 年 收 入 合 计</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ind w:left="1057"/>
                              <w:rPr>
                                <w:sz w:val="20"/>
                              </w:rPr>
                            </w:pPr>
                            <w:r>
                              <w:rPr>
                                <w:sz w:val="20"/>
                              </w:rPr>
                              <w:t>本 年 支 出 合 计</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1422.2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十、用事业基金弥补收支差额</w:t>
                            </w:r>
                          </w:p>
                        </w:tc>
                        <w:tc>
                          <w:tcPr>
                            <w:tcW w:w="1018" w:type="dxa"/>
                          </w:tcPr>
                          <w:p>
                            <w:pPr>
                              <w:pStyle w:val="10"/>
                              <w:rPr>
                                <w:rFonts w:ascii="Times New Roman"/>
                                <w:sz w:val="20"/>
                              </w:rPr>
                            </w:pPr>
                          </w:p>
                        </w:tc>
                        <w:tc>
                          <w:tcPr>
                            <w:tcW w:w="3350" w:type="dxa"/>
                          </w:tcPr>
                          <w:p>
                            <w:pPr>
                              <w:pStyle w:val="10"/>
                              <w:spacing w:before="25"/>
                              <w:ind w:left="306"/>
                              <w:rPr>
                                <w:sz w:val="20"/>
                              </w:rPr>
                            </w:pPr>
                            <w:r>
                              <w:rPr>
                                <w:sz w:val="20"/>
                              </w:rPr>
                              <w:t>二十九、结转下年</w:t>
                            </w: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309"/>
                              <w:rPr>
                                <w:sz w:val="20"/>
                              </w:rPr>
                            </w:pPr>
                            <w:r>
                              <w:rPr>
                                <w:sz w:val="20"/>
                              </w:rPr>
                              <w:t>十一、上年结转</w:t>
                            </w:r>
                          </w:p>
                        </w:tc>
                        <w:tc>
                          <w:tcPr>
                            <w:tcW w:w="1018" w:type="dxa"/>
                          </w:tcPr>
                          <w:p>
                            <w:pPr>
                              <w:pStyle w:val="10"/>
                              <w:spacing w:before="25"/>
                              <w:ind w:right="101"/>
                              <w:jc w:val="right"/>
                              <w:rPr>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7"/>
                              <w:ind w:left="909"/>
                              <w:rPr>
                                <w:sz w:val="20"/>
                              </w:rPr>
                            </w:pPr>
                            <w:r>
                              <w:rPr>
                                <w:sz w:val="20"/>
                              </w:rPr>
                              <w:t>一般公共预算</w:t>
                            </w:r>
                          </w:p>
                        </w:tc>
                        <w:tc>
                          <w:tcPr>
                            <w:tcW w:w="1018" w:type="dxa"/>
                          </w:tcPr>
                          <w:p>
                            <w:pPr>
                              <w:pStyle w:val="10"/>
                              <w:spacing w:before="27"/>
                              <w:ind w:right="101"/>
                              <w:jc w:val="right"/>
                              <w:rPr>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政府性基金</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其他财政性资金</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事业单位经营收入</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32" w:type="dxa"/>
                          </w:tcPr>
                          <w:p>
                            <w:pPr>
                              <w:pStyle w:val="10"/>
                              <w:spacing w:before="25"/>
                              <w:ind w:left="909"/>
                              <w:rPr>
                                <w:sz w:val="20"/>
                              </w:rPr>
                            </w:pPr>
                            <w:r>
                              <w:rPr>
                                <w:sz w:val="20"/>
                              </w:rPr>
                              <w:t>其他收入</w:t>
                            </w:r>
                          </w:p>
                        </w:tc>
                        <w:tc>
                          <w:tcPr>
                            <w:tcW w:w="1018" w:type="dxa"/>
                          </w:tcPr>
                          <w:p>
                            <w:pPr>
                              <w:pStyle w:val="10"/>
                              <w:rPr>
                                <w:rFonts w:ascii="Times New Roman"/>
                                <w:sz w:val="20"/>
                              </w:rPr>
                            </w:pPr>
                          </w:p>
                        </w:tc>
                        <w:tc>
                          <w:tcPr>
                            <w:tcW w:w="3350" w:type="dxa"/>
                          </w:tcPr>
                          <w:p>
                            <w:pPr>
                              <w:pStyle w:val="10"/>
                              <w:rPr>
                                <w:rFonts w:ascii="Times New Roman"/>
                                <w:sz w:val="20"/>
                              </w:rPr>
                            </w:pPr>
                          </w:p>
                        </w:tc>
                        <w:tc>
                          <w:tcPr>
                            <w:tcW w:w="11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32" w:type="dxa"/>
                          </w:tcPr>
                          <w:p>
                            <w:pPr>
                              <w:pStyle w:val="10"/>
                              <w:spacing w:before="25"/>
                              <w:ind w:left="964"/>
                              <w:rPr>
                                <w:sz w:val="20"/>
                              </w:rPr>
                            </w:pPr>
                            <w:r>
                              <w:rPr>
                                <w:sz w:val="20"/>
                              </w:rPr>
                              <w:t>收 入 总 计</w:t>
                            </w:r>
                          </w:p>
                        </w:tc>
                        <w:tc>
                          <w:tcPr>
                            <w:tcW w:w="1018" w:type="dxa"/>
                          </w:tcPr>
                          <w:p>
                            <w:pPr>
                              <w:pStyle w:val="10"/>
                              <w:spacing w:before="25"/>
                              <w:ind w:right="99"/>
                              <w:jc w:val="right"/>
                              <w:rPr>
                                <w:rFonts w:hint="default" w:eastAsia="宋体"/>
                                <w:sz w:val="20"/>
                                <w:lang w:val="en-US" w:eastAsia="zh-CN"/>
                              </w:rPr>
                            </w:pPr>
                            <w:r>
                              <w:rPr>
                                <w:rFonts w:hint="eastAsia"/>
                                <w:sz w:val="20"/>
                                <w:lang w:val="en-US" w:eastAsia="zh-CN"/>
                              </w:rPr>
                              <w:t>1422.2</w:t>
                            </w:r>
                          </w:p>
                        </w:tc>
                        <w:tc>
                          <w:tcPr>
                            <w:tcW w:w="3350" w:type="dxa"/>
                          </w:tcPr>
                          <w:p>
                            <w:pPr>
                              <w:pStyle w:val="10"/>
                              <w:spacing w:before="25"/>
                              <w:jc w:val="center"/>
                              <w:rPr>
                                <w:sz w:val="20"/>
                              </w:rPr>
                            </w:pPr>
                            <w:r>
                              <w:rPr>
                                <w:sz w:val="20"/>
                              </w:rPr>
                              <w:t>支 出 总 计</w:t>
                            </w:r>
                          </w:p>
                        </w:tc>
                        <w:tc>
                          <w:tcPr>
                            <w:tcW w:w="1182" w:type="dxa"/>
                          </w:tcPr>
                          <w:p>
                            <w:pPr>
                              <w:pStyle w:val="10"/>
                              <w:spacing w:before="25"/>
                              <w:ind w:right="98"/>
                              <w:jc w:val="right"/>
                              <w:rPr>
                                <w:rFonts w:hint="default" w:eastAsia="宋体"/>
                                <w:sz w:val="20"/>
                                <w:lang w:val="en-US" w:eastAsia="zh-CN"/>
                              </w:rPr>
                            </w:pPr>
                            <w:r>
                              <w:rPr>
                                <w:rFonts w:hint="eastAsia"/>
                                <w:sz w:val="20"/>
                                <w:lang w:val="en-US" w:eastAsia="zh-CN"/>
                              </w:rPr>
                              <w:t>1422.2</w:t>
                            </w:r>
                          </w:p>
                        </w:tc>
                      </w:tr>
                    </w:tbl>
                    <w:p>
                      <w:pPr>
                        <w:pStyle w:val="5"/>
                        <w:ind w:left="0"/>
                      </w:pPr>
                    </w:p>
                  </w:txbxContent>
                </v:textbox>
              </v:shape>
            </w:pict>
          </mc:Fallback>
        </mc:AlternateContent>
      </w:r>
      <w:r>
        <w:t>部门收支总表</w:t>
      </w:r>
    </w:p>
    <w:p>
      <w:pPr>
        <w:spacing w:before="3" w:line="676" w:lineRule="auto"/>
        <w:ind w:left="1213" w:right="1559" w:hanging="22"/>
        <w:jc w:val="left"/>
        <w:rPr>
          <w:rFonts w:hint="eastAsia" w:ascii="微软雅黑" w:eastAsia="微软雅黑"/>
          <w:b/>
          <w:sz w:val="18"/>
        </w:rPr>
      </w:pPr>
      <w:r>
        <w:br w:type="column"/>
      </w:r>
      <w:r>
        <w:rPr>
          <w:rFonts w:hint="eastAsia" w:ascii="微软雅黑" w:eastAsia="微软雅黑"/>
          <w:b/>
          <w:sz w:val="18"/>
        </w:rPr>
        <w:t>部门公开表 6 单位：万元</w:t>
      </w:r>
    </w:p>
    <w:p>
      <w:pPr>
        <w:spacing w:after="0" w:line="676" w:lineRule="auto"/>
        <w:jc w:val="left"/>
        <w:rPr>
          <w:rFonts w:hint="eastAsia" w:ascii="微软雅黑" w:eastAsia="微软雅黑"/>
          <w:sz w:val="18"/>
        </w:rPr>
        <w:sectPr>
          <w:pgSz w:w="11910" w:h="16840"/>
          <w:pgMar w:top="1400" w:right="740" w:bottom="1400" w:left="960" w:header="0" w:footer="1201" w:gutter="0"/>
          <w:cols w:equalWidth="0" w:num="2">
            <w:col w:w="6326" w:space="40"/>
            <w:col w:w="3844"/>
          </w:cols>
        </w:sectPr>
      </w:pPr>
    </w:p>
    <w:p>
      <w:pPr>
        <w:pStyle w:val="5"/>
        <w:spacing w:before="7"/>
        <w:ind w:left="0"/>
        <w:rPr>
          <w:rFonts w:ascii="微软雅黑"/>
          <w:b/>
          <w:sz w:val="25"/>
        </w:rPr>
      </w:pPr>
    </w:p>
    <w:p>
      <w:pPr>
        <w:spacing w:after="0"/>
        <w:rPr>
          <w:rFonts w:ascii="微软雅黑"/>
          <w:sz w:val="25"/>
        </w:rPr>
        <w:sectPr>
          <w:pgSz w:w="11910" w:h="16840"/>
          <w:pgMar w:top="1580" w:right="740" w:bottom="1400" w:left="960" w:header="0" w:footer="1201" w:gutter="0"/>
          <w:cols w:space="720" w:num="1"/>
        </w:sectPr>
      </w:pPr>
    </w:p>
    <w:p>
      <w:pPr>
        <w:pStyle w:val="2"/>
        <w:spacing w:before="168"/>
        <w:ind w:left="2803"/>
      </w:pPr>
      <w:r>
        <mc:AlternateContent>
          <mc:Choice Requires="wps">
            <w:drawing>
              <wp:anchor distT="0" distB="0" distL="114300" distR="114300" simplePos="0" relativeHeight="251663360" behindDoc="0" locked="0" layoutInCell="1" allowOverlap="1">
                <wp:simplePos x="0" y="0"/>
                <wp:positionH relativeFrom="page">
                  <wp:posOffset>871855</wp:posOffset>
                </wp:positionH>
                <wp:positionV relativeFrom="page">
                  <wp:posOffset>2017395</wp:posOffset>
                </wp:positionV>
                <wp:extent cx="6098540" cy="77266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6098540" cy="7726680"/>
                        </a:xfrm>
                        <a:prstGeom prst="rect">
                          <a:avLst/>
                        </a:prstGeom>
                        <a:noFill/>
                        <a:ln>
                          <a:noFill/>
                        </a:ln>
                      </wps:spPr>
                      <wps:txbx>
                        <w:txbxContent>
                          <w:p>
                            <w:pPr>
                              <w:spacing w:before="18"/>
                              <w:ind w:left="0" w:right="1165" w:firstLine="0"/>
                              <w:jc w:val="right"/>
                              <w:rPr>
                                <w:rFonts w:hint="eastAsia" w:ascii="微软雅黑" w:eastAsia="微软雅黑"/>
                                <w:b/>
                                <w:sz w:val="18"/>
                              </w:rPr>
                            </w:pPr>
                            <w:r>
                              <w:rPr>
                                <w:rFonts w:hint="eastAsia" w:ascii="微软雅黑" w:eastAsia="微软雅黑"/>
                                <w:b/>
                                <w:sz w:val="18"/>
                                <w:lang w:val="en-US" w:eastAsia="zh-CN"/>
                              </w:rPr>
                              <w:t xml:space="preserve">    </w:t>
                            </w:r>
                            <w:r>
                              <w:rPr>
                                <w:rFonts w:hint="eastAsia" w:ascii="微软雅黑" w:eastAsia="微软雅黑"/>
                                <w:b/>
                                <w:sz w:val="18"/>
                              </w:rPr>
                              <w:t>部门公开表</w:t>
                            </w:r>
                            <w:r>
                              <w:rPr>
                                <w:rFonts w:hint="eastAsia" w:ascii="微软雅黑" w:eastAsia="微软雅黑"/>
                                <w:b/>
                                <w:sz w:val="18"/>
                                <w:lang w:val="en-US" w:eastAsia="zh-CN"/>
                              </w:rPr>
                              <w:t>7</w:t>
                            </w:r>
                          </w:p>
                          <w:p>
                            <w:pPr>
                              <w:pStyle w:val="5"/>
                              <w:ind w:left="0"/>
                              <w:rPr>
                                <w:rFonts w:ascii="微软雅黑"/>
                                <w:b/>
                                <w:sz w:val="18"/>
                              </w:rPr>
                            </w:pPr>
                          </w:p>
                          <w:p>
                            <w:pPr>
                              <w:pStyle w:val="5"/>
                              <w:spacing w:before="11"/>
                              <w:ind w:left="0"/>
                              <w:rPr>
                                <w:rFonts w:ascii="微软雅黑"/>
                                <w:b/>
                                <w:sz w:val="11"/>
                              </w:rPr>
                            </w:pPr>
                          </w:p>
                          <w:p>
                            <w:pPr>
                              <w:spacing w:before="1"/>
                              <w:ind w:left="0" w:right="1071" w:firstLine="0"/>
                              <w:jc w:val="center"/>
                              <w:rPr>
                                <w:rFonts w:ascii="微软雅黑"/>
                                <w:b/>
                                <w:sz w:val="25"/>
                              </w:rPr>
                            </w:pPr>
                            <w:r>
                              <w:rPr>
                                <w:rFonts w:hint="eastAsia" w:ascii="微软雅黑" w:eastAsia="微软雅黑"/>
                                <w:b/>
                                <w:sz w:val="20"/>
                                <w:lang w:val="en-US" w:eastAsia="zh-CN"/>
                              </w:rPr>
                              <w:t xml:space="preserve">                                                                                                               </w:t>
                            </w:r>
                            <w:r>
                              <w:rPr>
                                <w:rFonts w:hint="eastAsia" w:ascii="微软雅黑" w:eastAsia="微软雅黑"/>
                                <w:b/>
                                <w:sz w:val="20"/>
                              </w:rPr>
                              <w:t>单位：万元</w:t>
                            </w:r>
                          </w:p>
                          <w:tbl>
                            <w:tblPr>
                              <w:tblStyle w:val="6"/>
                              <w:tblW w:w="8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1133"/>
                              <w:gridCol w:w="850"/>
                              <w:gridCol w:w="991"/>
                              <w:gridCol w:w="427"/>
                              <w:gridCol w:w="480"/>
                              <w:gridCol w:w="431"/>
                              <w:gridCol w:w="501"/>
                              <w:gridCol w:w="427"/>
                              <w:gridCol w:w="569"/>
                              <w:gridCol w:w="567"/>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27"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23"/>
                                    </w:rPr>
                                  </w:pPr>
                                </w:p>
                                <w:p>
                                  <w:pPr>
                                    <w:pStyle w:val="10"/>
                                    <w:spacing w:line="244" w:lineRule="auto"/>
                                    <w:ind w:left="410" w:right="405"/>
                                    <w:jc w:val="center"/>
                                    <w:rPr>
                                      <w:sz w:val="20"/>
                                    </w:rPr>
                                  </w:pPr>
                                  <w:r>
                                    <w:rPr>
                                      <w:sz w:val="20"/>
                                    </w:rPr>
                                    <w:t>预算单位</w:t>
                                  </w:r>
                                </w:p>
                              </w:tc>
                              <w:tc>
                                <w:tcPr>
                                  <w:tcW w:w="6802" w:type="dxa"/>
                                  <w:gridSpan w:val="11"/>
                                </w:tcPr>
                                <w:p>
                                  <w:pPr>
                                    <w:pStyle w:val="10"/>
                                    <w:spacing w:before="4"/>
                                    <w:rPr>
                                      <w:rFonts w:ascii="微软雅黑"/>
                                      <w:b/>
                                      <w:sz w:val="13"/>
                                    </w:rPr>
                                  </w:pPr>
                                </w:p>
                                <w:p>
                                  <w:pPr>
                                    <w:pStyle w:val="10"/>
                                    <w:ind w:left="2978" w:right="2973"/>
                                    <w:jc w:val="center"/>
                                    <w:rPr>
                                      <w:sz w:val="20"/>
                                    </w:rPr>
                                  </w:pPr>
                                  <w:r>
                                    <w:rPr>
                                      <w:sz w:val="20"/>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27" w:type="dxa"/>
                                  <w:vMerge w:val="continue"/>
                                  <w:tcBorders>
                                    <w:top w:val="nil"/>
                                  </w:tcBorders>
                                </w:tcPr>
                                <w:p>
                                  <w:pPr>
                                    <w:rPr>
                                      <w:sz w:val="2"/>
                                      <w:szCs w:val="2"/>
                                    </w:rPr>
                                  </w:pPr>
                                </w:p>
                              </w:tc>
                              <w:tc>
                                <w:tcPr>
                                  <w:tcW w:w="1133"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7"/>
                                    <w:rPr>
                                      <w:rFonts w:ascii="微软雅黑"/>
                                      <w:b/>
                                      <w:sz w:val="10"/>
                                    </w:rPr>
                                  </w:pPr>
                                </w:p>
                                <w:p>
                                  <w:pPr>
                                    <w:pStyle w:val="10"/>
                                    <w:ind w:left="361"/>
                                    <w:rPr>
                                      <w:sz w:val="20"/>
                                    </w:rPr>
                                  </w:pPr>
                                  <w:r>
                                    <w:rPr>
                                      <w:sz w:val="20"/>
                                    </w:rPr>
                                    <w:t>合计</w:t>
                                  </w:r>
                                </w:p>
                              </w:tc>
                              <w:tc>
                                <w:tcPr>
                                  <w:tcW w:w="850" w:type="dxa"/>
                                  <w:vMerge w:val="restart"/>
                                </w:tcPr>
                                <w:p>
                                  <w:pPr>
                                    <w:pStyle w:val="10"/>
                                    <w:rPr>
                                      <w:rFonts w:ascii="微软雅黑"/>
                                      <w:b/>
                                      <w:sz w:val="20"/>
                                    </w:rPr>
                                  </w:pPr>
                                </w:p>
                                <w:p>
                                  <w:pPr>
                                    <w:pStyle w:val="10"/>
                                    <w:rPr>
                                      <w:rFonts w:ascii="微软雅黑"/>
                                      <w:b/>
                                      <w:sz w:val="20"/>
                                    </w:rPr>
                                  </w:pPr>
                                </w:p>
                                <w:p>
                                  <w:pPr>
                                    <w:pStyle w:val="10"/>
                                    <w:spacing w:before="7"/>
                                    <w:rPr>
                                      <w:rFonts w:ascii="微软雅黑"/>
                                      <w:b/>
                                      <w:sz w:val="23"/>
                                    </w:rPr>
                                  </w:pPr>
                                </w:p>
                                <w:p>
                                  <w:pPr>
                                    <w:pStyle w:val="10"/>
                                    <w:spacing w:line="242" w:lineRule="auto"/>
                                    <w:ind w:left="323" w:right="118" w:hanging="202"/>
                                    <w:rPr>
                                      <w:sz w:val="20"/>
                                    </w:rPr>
                                  </w:pPr>
                                  <w:r>
                                    <w:rPr>
                                      <w:sz w:val="20"/>
                                    </w:rPr>
                                    <w:t>上年结转</w:t>
                                  </w:r>
                                </w:p>
                              </w:tc>
                              <w:tc>
                                <w:tcPr>
                                  <w:tcW w:w="991" w:type="dxa"/>
                                  <w:vMerge w:val="restart"/>
                                </w:tcPr>
                                <w:p>
                                  <w:pPr>
                                    <w:pStyle w:val="10"/>
                                    <w:rPr>
                                      <w:rFonts w:ascii="微软雅黑"/>
                                      <w:b/>
                                      <w:sz w:val="20"/>
                                    </w:rPr>
                                  </w:pPr>
                                </w:p>
                                <w:p>
                                  <w:pPr>
                                    <w:pStyle w:val="10"/>
                                    <w:spacing w:before="6"/>
                                    <w:rPr>
                                      <w:rFonts w:ascii="微软雅黑"/>
                                      <w:b/>
                                      <w:sz w:val="29"/>
                                    </w:rPr>
                                  </w:pPr>
                                </w:p>
                                <w:p>
                                  <w:pPr>
                                    <w:pStyle w:val="10"/>
                                    <w:spacing w:line="242" w:lineRule="auto"/>
                                    <w:ind w:left="193" w:right="187"/>
                                    <w:jc w:val="center"/>
                                    <w:rPr>
                                      <w:sz w:val="20"/>
                                    </w:rPr>
                                  </w:pPr>
                                  <w:r>
                                    <w:rPr>
                                      <w:sz w:val="20"/>
                                    </w:rPr>
                                    <w:t>一般公共预算拨款收入</w:t>
                                  </w:r>
                                </w:p>
                              </w:tc>
                              <w:tc>
                                <w:tcPr>
                                  <w:tcW w:w="427" w:type="dxa"/>
                                  <w:vMerge w:val="restart"/>
                                </w:tcPr>
                                <w:p>
                                  <w:pPr>
                                    <w:pStyle w:val="10"/>
                                    <w:spacing w:before="1" w:line="242" w:lineRule="auto"/>
                                    <w:ind w:left="112" w:right="103"/>
                                    <w:jc w:val="both"/>
                                    <w:rPr>
                                      <w:sz w:val="20"/>
                                    </w:rPr>
                                  </w:pPr>
                                  <w:r>
                                    <w:rPr>
                                      <w:sz w:val="20"/>
                                    </w:rPr>
                                    <w:t>政府性基金预算拨款</w:t>
                                  </w:r>
                                </w:p>
                                <w:p>
                                  <w:pPr>
                                    <w:pStyle w:val="10"/>
                                    <w:spacing w:before="3" w:line="260" w:lineRule="atLeast"/>
                                    <w:ind w:left="112" w:right="103"/>
                                    <w:rPr>
                                      <w:sz w:val="20"/>
                                    </w:rPr>
                                  </w:pPr>
                                  <w:r>
                                    <w:rPr>
                                      <w:sz w:val="20"/>
                                    </w:rPr>
                                    <w:t>收入</w:t>
                                  </w:r>
                                </w:p>
                              </w:tc>
                              <w:tc>
                                <w:tcPr>
                                  <w:tcW w:w="480" w:type="dxa"/>
                                  <w:vMerge w:val="restart"/>
                                </w:tcPr>
                                <w:p>
                                  <w:pPr>
                                    <w:pStyle w:val="10"/>
                                    <w:spacing w:before="3"/>
                                    <w:rPr>
                                      <w:rFonts w:ascii="微软雅黑"/>
                                      <w:b/>
                                      <w:sz w:val="28"/>
                                    </w:rPr>
                                  </w:pPr>
                                </w:p>
                                <w:p>
                                  <w:pPr>
                                    <w:pStyle w:val="10"/>
                                    <w:spacing w:line="242" w:lineRule="auto"/>
                                    <w:ind w:left="105" w:right="-44"/>
                                    <w:jc w:val="both"/>
                                    <w:rPr>
                                      <w:sz w:val="20"/>
                                    </w:rPr>
                                  </w:pPr>
                                  <w:r>
                                    <w:rPr>
                                      <w:sz w:val="20"/>
                                    </w:rPr>
                                    <w:t>上级补</w:t>
                                  </w:r>
                                </w:p>
                                <w:p>
                                  <w:pPr>
                                    <w:pStyle w:val="10"/>
                                    <w:spacing w:before="3"/>
                                    <w:rPr>
                                      <w:rFonts w:ascii="微软雅黑"/>
                                      <w:b/>
                                      <w:sz w:val="14"/>
                                    </w:rPr>
                                  </w:pPr>
                                </w:p>
                                <w:p>
                                  <w:pPr>
                                    <w:pStyle w:val="10"/>
                                    <w:spacing w:line="244" w:lineRule="auto"/>
                                    <w:ind w:left="105" w:right="-44"/>
                                    <w:jc w:val="both"/>
                                    <w:rPr>
                                      <w:sz w:val="20"/>
                                    </w:rPr>
                                  </w:pPr>
                                  <w:r>
                                    <w:rPr>
                                      <w:sz w:val="20"/>
                                    </w:rPr>
                                    <w:t>助收入</w:t>
                                  </w:r>
                                </w:p>
                              </w:tc>
                              <w:tc>
                                <w:tcPr>
                                  <w:tcW w:w="932" w:type="dxa"/>
                                  <w:gridSpan w:val="2"/>
                                </w:tcPr>
                                <w:p>
                                  <w:pPr>
                                    <w:pStyle w:val="10"/>
                                    <w:spacing w:before="51"/>
                                    <w:ind w:left="163"/>
                                    <w:rPr>
                                      <w:sz w:val="20"/>
                                    </w:rPr>
                                  </w:pPr>
                                  <w:r>
                                    <w:rPr>
                                      <w:sz w:val="20"/>
                                    </w:rPr>
                                    <w:t>事业收入</w:t>
                                  </w:r>
                                </w:p>
                              </w:tc>
                              <w:tc>
                                <w:tcPr>
                                  <w:tcW w:w="427" w:type="dxa"/>
                                  <w:vMerge w:val="restart"/>
                                </w:tcPr>
                                <w:p>
                                  <w:pPr>
                                    <w:pStyle w:val="10"/>
                                    <w:spacing w:before="3"/>
                                    <w:rPr>
                                      <w:rFonts w:ascii="微软雅黑"/>
                                      <w:b/>
                                      <w:sz w:val="21"/>
                                    </w:rPr>
                                  </w:pPr>
                                </w:p>
                                <w:p>
                                  <w:pPr>
                                    <w:pStyle w:val="10"/>
                                    <w:spacing w:line="242" w:lineRule="auto"/>
                                    <w:ind w:left="117" w:right="98"/>
                                    <w:jc w:val="both"/>
                                    <w:rPr>
                                      <w:sz w:val="20"/>
                                    </w:rPr>
                                  </w:pPr>
                                  <w:r>
                                    <w:rPr>
                                      <w:sz w:val="20"/>
                                    </w:rPr>
                                    <w:t>事业单位经营收入</w:t>
                                  </w:r>
                                </w:p>
                              </w:tc>
                              <w:tc>
                                <w:tcPr>
                                  <w:tcW w:w="569" w:type="dxa"/>
                                  <w:vMerge w:val="restart"/>
                                </w:tcPr>
                                <w:p>
                                  <w:pPr>
                                    <w:pStyle w:val="10"/>
                                    <w:spacing w:before="3"/>
                                    <w:rPr>
                                      <w:rFonts w:ascii="微软雅黑"/>
                                      <w:b/>
                                      <w:sz w:val="21"/>
                                    </w:rPr>
                                  </w:pPr>
                                </w:p>
                                <w:p>
                                  <w:pPr>
                                    <w:pStyle w:val="10"/>
                                    <w:spacing w:line="242" w:lineRule="auto"/>
                                    <w:ind w:left="184" w:right="173"/>
                                    <w:jc w:val="both"/>
                                    <w:rPr>
                                      <w:sz w:val="20"/>
                                    </w:rPr>
                                  </w:pPr>
                                  <w:r>
                                    <w:rPr>
                                      <w:sz w:val="20"/>
                                    </w:rPr>
                                    <w:t>下级单位上缴收入</w:t>
                                  </w:r>
                                </w:p>
                              </w:tc>
                              <w:tc>
                                <w:tcPr>
                                  <w:tcW w:w="567" w:type="dxa"/>
                                  <w:vMerge w:val="restart"/>
                                </w:tcPr>
                                <w:p>
                                  <w:pPr>
                                    <w:pStyle w:val="10"/>
                                    <w:rPr>
                                      <w:rFonts w:ascii="微软雅黑"/>
                                      <w:b/>
                                      <w:sz w:val="20"/>
                                    </w:rPr>
                                  </w:pPr>
                                </w:p>
                                <w:p>
                                  <w:pPr>
                                    <w:pStyle w:val="10"/>
                                    <w:spacing w:before="6"/>
                                    <w:rPr>
                                      <w:rFonts w:ascii="微软雅黑"/>
                                      <w:b/>
                                      <w:sz w:val="29"/>
                                    </w:rPr>
                                  </w:pPr>
                                </w:p>
                                <w:p>
                                  <w:pPr>
                                    <w:pStyle w:val="10"/>
                                    <w:spacing w:line="242" w:lineRule="auto"/>
                                    <w:ind w:left="184" w:right="171"/>
                                    <w:jc w:val="both"/>
                                    <w:rPr>
                                      <w:sz w:val="20"/>
                                    </w:rPr>
                                  </w:pPr>
                                  <w:r>
                                    <w:rPr>
                                      <w:sz w:val="20"/>
                                    </w:rPr>
                                    <w:t>其他收入</w:t>
                                  </w:r>
                                </w:p>
                              </w:tc>
                              <w:tc>
                                <w:tcPr>
                                  <w:tcW w:w="426" w:type="dxa"/>
                                  <w:vMerge w:val="restart"/>
                                </w:tcPr>
                                <w:p>
                                  <w:pPr>
                                    <w:pStyle w:val="10"/>
                                    <w:spacing w:before="1" w:line="242" w:lineRule="auto"/>
                                    <w:ind w:left="114" w:right="100"/>
                                    <w:jc w:val="both"/>
                                    <w:rPr>
                                      <w:sz w:val="20"/>
                                    </w:rPr>
                                  </w:pPr>
                                  <w:r>
                                    <w:rPr>
                                      <w:sz w:val="20"/>
                                    </w:rPr>
                                    <w:t>用事业基金弥补收支</w:t>
                                  </w:r>
                                </w:p>
                                <w:p>
                                  <w:pPr>
                                    <w:pStyle w:val="10"/>
                                    <w:spacing w:before="3" w:line="260" w:lineRule="atLeast"/>
                                    <w:ind w:left="114" w:right="100"/>
                                    <w:rPr>
                                      <w:sz w:val="20"/>
                                    </w:rPr>
                                  </w:pPr>
                                  <w:r>
                                    <w:rPr>
                                      <w:sz w:val="20"/>
                                    </w:rPr>
                                    <w:t>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22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427"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31" w:type="dxa"/>
                                </w:tcPr>
                                <w:p>
                                  <w:pPr>
                                    <w:pStyle w:val="10"/>
                                    <w:rPr>
                                      <w:rFonts w:ascii="微软雅黑"/>
                                      <w:b/>
                                      <w:sz w:val="20"/>
                                    </w:rPr>
                                  </w:pPr>
                                </w:p>
                                <w:p>
                                  <w:pPr>
                                    <w:pStyle w:val="10"/>
                                    <w:rPr>
                                      <w:rFonts w:ascii="微软雅黑"/>
                                      <w:b/>
                                      <w:sz w:val="20"/>
                                    </w:rPr>
                                  </w:pPr>
                                </w:p>
                                <w:p>
                                  <w:pPr>
                                    <w:pStyle w:val="10"/>
                                    <w:spacing w:before="6"/>
                                    <w:rPr>
                                      <w:rFonts w:ascii="微软雅黑"/>
                                      <w:b/>
                                      <w:sz w:val="13"/>
                                    </w:rPr>
                                  </w:pPr>
                                </w:p>
                                <w:p>
                                  <w:pPr>
                                    <w:pStyle w:val="10"/>
                                    <w:spacing w:line="242" w:lineRule="auto"/>
                                    <w:ind w:left="111" w:right="99"/>
                                    <w:rPr>
                                      <w:sz w:val="20"/>
                                    </w:rPr>
                                  </w:pPr>
                                  <w:r>
                                    <w:rPr>
                                      <w:sz w:val="20"/>
                                    </w:rPr>
                                    <w:t>金额</w:t>
                                  </w:r>
                                </w:p>
                              </w:tc>
                              <w:tc>
                                <w:tcPr>
                                  <w:tcW w:w="501" w:type="dxa"/>
                                </w:tcPr>
                                <w:p>
                                  <w:pPr>
                                    <w:pStyle w:val="10"/>
                                    <w:rPr>
                                      <w:rFonts w:ascii="微软雅黑"/>
                                      <w:b/>
                                      <w:sz w:val="20"/>
                                    </w:rPr>
                                  </w:pPr>
                                </w:p>
                                <w:p>
                                  <w:pPr>
                                    <w:pStyle w:val="10"/>
                                    <w:spacing w:before="5"/>
                                    <w:rPr>
                                      <w:rFonts w:ascii="微软雅黑"/>
                                      <w:b/>
                                      <w:sz w:val="19"/>
                                    </w:rPr>
                                  </w:pPr>
                                </w:p>
                                <w:p>
                                  <w:pPr>
                                    <w:pStyle w:val="10"/>
                                    <w:spacing w:line="242" w:lineRule="auto"/>
                                    <w:ind w:left="154" w:right="139" w:firstLine="100"/>
                                    <w:rPr>
                                      <w:sz w:val="20"/>
                                    </w:rPr>
                                  </w:pPr>
                                  <w:r>
                                    <w:rPr>
                                      <w:sz w:val="20"/>
                                    </w:rPr>
                                    <w:t>其中： 教育收费</w:t>
                                  </w:r>
                                </w:p>
                              </w:tc>
                              <w:tc>
                                <w:tcPr>
                                  <w:tcW w:w="427"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7" w:type="dxa"/>
                                </w:tcPr>
                                <w:p>
                                  <w:pPr>
                                    <w:pStyle w:val="10"/>
                                    <w:spacing w:before="179"/>
                                    <w:ind w:left="307"/>
                                    <w:rPr>
                                      <w:sz w:val="20"/>
                                    </w:rPr>
                                  </w:pPr>
                                  <w:r>
                                    <w:rPr>
                                      <w:sz w:val="20"/>
                                    </w:rPr>
                                    <w:t>合计：</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1422.2</w:t>
                                  </w:r>
                                </w:p>
                              </w:tc>
                              <w:tc>
                                <w:tcPr>
                                  <w:tcW w:w="850" w:type="dxa"/>
                                </w:tcPr>
                                <w:p>
                                  <w:pPr>
                                    <w:pStyle w:val="10"/>
                                    <w:spacing w:before="179"/>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4</w:t>
                                  </w:r>
                                  <w:r>
                                    <w:rPr>
                                      <w:rFonts w:hint="eastAsia" w:cs="宋体"/>
                                      <w:i w:val="0"/>
                                      <w:color w:val="000000"/>
                                      <w:kern w:val="0"/>
                                      <w:sz w:val="20"/>
                                      <w:szCs w:val="20"/>
                                      <w:u w:val="none"/>
                                      <w:lang w:val="en-US" w:eastAsia="zh-CN" w:bidi="ar"/>
                                    </w:rPr>
                                    <w:t>22.2</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27" w:type="dxa"/>
                                </w:tcPr>
                                <w:p>
                                  <w:pPr>
                                    <w:pStyle w:val="10"/>
                                    <w:spacing w:line="260" w:lineRule="atLeast"/>
                                    <w:ind w:left="107" w:right="105"/>
                                    <w:rPr>
                                      <w:rFonts w:hint="eastAsia" w:eastAsia="宋体"/>
                                      <w:sz w:val="20"/>
                                      <w:lang w:val="en-US" w:eastAsia="zh-CN"/>
                                    </w:rPr>
                                  </w:pPr>
                                  <w:r>
                                    <w:rPr>
                                      <w:sz w:val="20"/>
                                    </w:rPr>
                                    <w:t>019-</w:t>
                                  </w:r>
                                  <w:r>
                                    <w:rPr>
                                      <w:rFonts w:hint="eastAsia"/>
                                      <w:sz w:val="20"/>
                                      <w:lang w:eastAsia="zh-CN"/>
                                    </w:rPr>
                                    <w:t>囊谦县人民政府办公室</w:t>
                                  </w:r>
                                </w:p>
                              </w:tc>
                              <w:tc>
                                <w:tcPr>
                                  <w:tcW w:w="1133" w:type="dxa"/>
                                </w:tcPr>
                                <w:p>
                                  <w:pPr>
                                    <w:pStyle w:val="10"/>
                                    <w:spacing w:before="133"/>
                                    <w:ind w:right="101"/>
                                    <w:jc w:val="right"/>
                                    <w:rPr>
                                      <w:sz w:val="20"/>
                                    </w:rPr>
                                  </w:pPr>
                                </w:p>
                              </w:tc>
                              <w:tc>
                                <w:tcPr>
                                  <w:tcW w:w="850" w:type="dxa"/>
                                </w:tcPr>
                                <w:p>
                                  <w:pPr>
                                    <w:pStyle w:val="10"/>
                                    <w:spacing w:before="133"/>
                                    <w:ind w:left="118" w:right="81"/>
                                    <w:jc w:val="center"/>
                                    <w:rPr>
                                      <w:sz w:val="20"/>
                                    </w:rPr>
                                  </w:pPr>
                                </w:p>
                              </w:tc>
                              <w:tc>
                                <w:tcPr>
                                  <w:tcW w:w="991" w:type="dxa"/>
                                </w:tcPr>
                                <w:p>
                                  <w:pPr>
                                    <w:pStyle w:val="10"/>
                                    <w:spacing w:before="133"/>
                                    <w:ind w:right="98"/>
                                    <w:jc w:val="right"/>
                                    <w:rPr>
                                      <w:sz w:val="20"/>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27" w:type="dxa"/>
                                </w:tcPr>
                                <w:p>
                                  <w:pPr>
                                    <w:pStyle w:val="10"/>
                                    <w:spacing w:before="2"/>
                                    <w:rPr>
                                      <w:rFonts w:ascii="微软雅黑"/>
                                      <w:b/>
                                      <w:sz w:val="14"/>
                                    </w:rPr>
                                  </w:pPr>
                                </w:p>
                                <w:p>
                                  <w:pPr>
                                    <w:pStyle w:val="10"/>
                                    <w:spacing w:before="3" w:line="237" w:lineRule="exact"/>
                                    <w:ind w:left="107"/>
                                    <w:rPr>
                                      <w:sz w:val="20"/>
                                    </w:rPr>
                                  </w:pPr>
                                  <w:r>
                                    <w:rPr>
                                      <w:rFonts w:hint="eastAsia"/>
                                      <w:sz w:val="20"/>
                                    </w:rPr>
                                    <w:t>2013401行政运行</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1205.97</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1205.97</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227" w:type="dxa"/>
                                </w:tcPr>
                                <w:p>
                                  <w:pPr>
                                    <w:pStyle w:val="10"/>
                                    <w:spacing w:before="3" w:line="237" w:lineRule="exact"/>
                                    <w:ind w:left="107"/>
                                    <w:rPr>
                                      <w:sz w:val="20"/>
                                    </w:rPr>
                                  </w:pPr>
                                  <w:r>
                                    <w:rPr>
                                      <w:rFonts w:hint="eastAsia"/>
                                      <w:sz w:val="20"/>
                                    </w:rPr>
                                    <w:t>2080505机关事业单位基本养老保险缴费支出</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86.22</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86.22</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27" w:type="dxa"/>
                                </w:tcPr>
                                <w:p>
                                  <w:pPr>
                                    <w:pStyle w:val="10"/>
                                    <w:spacing w:before="3" w:line="237" w:lineRule="exact"/>
                                    <w:ind w:left="107"/>
                                    <w:rPr>
                                      <w:sz w:val="20"/>
                                    </w:rPr>
                                  </w:pPr>
                                  <w:r>
                                    <w:rPr>
                                      <w:rFonts w:hint="eastAsia"/>
                                      <w:sz w:val="20"/>
                                    </w:rPr>
                                    <w:t>2082701财政对失业保险基金的补助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227" w:type="dxa"/>
                                </w:tcPr>
                                <w:p>
                                  <w:pPr>
                                    <w:pStyle w:val="10"/>
                                    <w:spacing w:before="3" w:line="237" w:lineRule="exact"/>
                                    <w:ind w:left="107"/>
                                    <w:rPr>
                                      <w:sz w:val="20"/>
                                    </w:rPr>
                                  </w:pPr>
                                  <w:r>
                                    <w:rPr>
                                      <w:rFonts w:hint="eastAsia"/>
                                      <w:sz w:val="20"/>
                                    </w:rPr>
                                    <w:t>2082702财政对工伤保险基金的补助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227" w:type="dxa"/>
                                </w:tcPr>
                                <w:p>
                                  <w:pPr>
                                    <w:pStyle w:val="10"/>
                                    <w:spacing w:before="3" w:line="237" w:lineRule="exact"/>
                                    <w:ind w:left="107"/>
                                    <w:rPr>
                                      <w:rFonts w:hint="eastAsia"/>
                                      <w:sz w:val="20"/>
                                    </w:rPr>
                                  </w:pPr>
                                  <w:r>
                                    <w:rPr>
                                      <w:rFonts w:hint="eastAsia"/>
                                      <w:sz w:val="20"/>
                                    </w:rPr>
                                    <w:t>2101201财政对职工基本医疗保险基金的补助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63.84</w:t>
                                  </w:r>
                                </w:p>
                              </w:tc>
                              <w:tc>
                                <w:tcPr>
                                  <w:tcW w:w="850" w:type="dxa"/>
                                  <w:vAlign w:val="top"/>
                                </w:tcPr>
                                <w:p>
                                  <w:pPr>
                                    <w:pStyle w:val="10"/>
                                    <w:ind w:left="118" w:leftChars="0" w:right="81" w:rightChars="0"/>
                                    <w:jc w:val="center"/>
                                    <w:rPr>
                                      <w:rFonts w:ascii="宋体" w:hAnsi="宋体" w:eastAsia="宋体" w:cs="宋体"/>
                                      <w:sz w:val="20"/>
                                      <w:szCs w:val="22"/>
                                      <w:lang w:val="zh-CN" w:eastAsia="zh-CN" w:bidi="zh-CN"/>
                                    </w:rPr>
                                  </w:pPr>
                                </w:p>
                              </w:tc>
                              <w:tc>
                                <w:tcPr>
                                  <w:tcW w:w="991" w:type="dxa"/>
                                  <w:vAlign w:val="bottom"/>
                                </w:tcPr>
                                <w:p>
                                  <w:pPr>
                                    <w:keepNext w:val="0"/>
                                    <w:keepLines w:val="0"/>
                                    <w:widowControl/>
                                    <w:suppressLineNumbers w:val="0"/>
                                    <w:ind w:left="0" w:leftChars="0" w:right="0" w:rightChars="0"/>
                                    <w:jc w:val="center"/>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sz w:val="20"/>
                                      <w:szCs w:val="20"/>
                                      <w:u w:val="none"/>
                                      <w:lang w:val="en-US" w:eastAsia="zh-CN" w:bidi="zh-CN"/>
                                    </w:rPr>
                                    <w:t>63.84</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227" w:type="dxa"/>
                                </w:tcPr>
                                <w:p>
                                  <w:pPr>
                                    <w:pStyle w:val="10"/>
                                    <w:spacing w:before="3" w:line="237" w:lineRule="exact"/>
                                    <w:ind w:left="107"/>
                                    <w:rPr>
                                      <w:rFonts w:hint="eastAsia"/>
                                      <w:sz w:val="20"/>
                                    </w:rPr>
                                  </w:pPr>
                                  <w:r>
                                    <w:rPr>
                                      <w:rFonts w:hint="eastAsia"/>
                                      <w:sz w:val="20"/>
                                    </w:rPr>
                                    <w:t>2210201住房公积金</w:t>
                                  </w:r>
                                </w:p>
                              </w:tc>
                              <w:tc>
                                <w:tcPr>
                                  <w:tcW w:w="1133" w:type="dxa"/>
                                  <w:vAlign w:val="bottom"/>
                                </w:tcPr>
                                <w:p>
                                  <w:pPr>
                                    <w:keepNext w:val="0"/>
                                    <w:keepLines w:val="0"/>
                                    <w:widowControl/>
                                    <w:suppressLineNumbers w:val="0"/>
                                    <w:ind w:left="0" w:leftChars="0" w:right="0" w:rightChars="0"/>
                                    <w:jc w:val="both"/>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66.16</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66.16</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bl>
                          <w:p>
                            <w:pPr>
                              <w:pStyle w:val="5"/>
                              <w:ind w:left="0"/>
                            </w:pPr>
                          </w:p>
                          <w:p>
                            <w:pPr>
                              <w:pStyle w:val="5"/>
                              <w:ind w:left="0"/>
                            </w:pPr>
                          </w:p>
                        </w:txbxContent>
                      </wps:txbx>
                      <wps:bodyPr lIns="0" tIns="0" rIns="0" bIns="0" upright="1"/>
                    </wps:wsp>
                  </a:graphicData>
                </a:graphic>
              </wp:anchor>
            </w:drawing>
          </mc:Choice>
          <mc:Fallback>
            <w:pict>
              <v:shape id="文本框 5" o:spid="_x0000_s1026" o:spt="202" type="#_x0000_t202" style="position:absolute;left:0pt;margin-left:68.65pt;margin-top:158.85pt;height:608.4pt;width:480.2pt;mso-position-horizontal-relative:page;mso-position-vertical-relative:page;z-index:251663360;mso-width-relative:page;mso-height-relative:page;" filled="f" stroked="f" coordsize="21600,21600" o:gfxdata="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UUB/2QAAAA0BAAAPAAAAAAAAAAEAIAAAACIAAABkcnMvZG93bnJldi54bWxQ&#10;SwECFAAUAAAACACHTuJAjtZSM70BAABzAwAADgAAAAAAAAABACAAAAAoAQAAZHJzL2Uyb0RvYy54&#10;bWxQSwUGAAAAAAYABgBZAQAAVwUAAAAA&#10;">
                <v:fill on="f" focussize="0,0"/>
                <v:stroke on="f"/>
                <v:imagedata o:title=""/>
                <o:lock v:ext="edit" aspectratio="f"/>
                <v:textbox inset="0mm,0mm,0mm,0mm">
                  <w:txbxContent>
                    <w:p>
                      <w:pPr>
                        <w:spacing w:before="18"/>
                        <w:ind w:left="0" w:right="1165" w:firstLine="0"/>
                        <w:jc w:val="right"/>
                        <w:rPr>
                          <w:rFonts w:hint="eastAsia" w:ascii="微软雅黑" w:eastAsia="微软雅黑"/>
                          <w:b/>
                          <w:sz w:val="18"/>
                        </w:rPr>
                      </w:pPr>
                      <w:r>
                        <w:rPr>
                          <w:rFonts w:hint="eastAsia" w:ascii="微软雅黑" w:eastAsia="微软雅黑"/>
                          <w:b/>
                          <w:sz w:val="18"/>
                          <w:lang w:val="en-US" w:eastAsia="zh-CN"/>
                        </w:rPr>
                        <w:t xml:space="preserve">    </w:t>
                      </w:r>
                      <w:r>
                        <w:rPr>
                          <w:rFonts w:hint="eastAsia" w:ascii="微软雅黑" w:eastAsia="微软雅黑"/>
                          <w:b/>
                          <w:sz w:val="18"/>
                        </w:rPr>
                        <w:t>部门公开表</w:t>
                      </w:r>
                      <w:r>
                        <w:rPr>
                          <w:rFonts w:hint="eastAsia" w:ascii="微软雅黑" w:eastAsia="微软雅黑"/>
                          <w:b/>
                          <w:sz w:val="18"/>
                          <w:lang w:val="en-US" w:eastAsia="zh-CN"/>
                        </w:rPr>
                        <w:t>7</w:t>
                      </w:r>
                    </w:p>
                    <w:p>
                      <w:pPr>
                        <w:pStyle w:val="5"/>
                        <w:ind w:left="0"/>
                        <w:rPr>
                          <w:rFonts w:ascii="微软雅黑"/>
                          <w:b/>
                          <w:sz w:val="18"/>
                        </w:rPr>
                      </w:pPr>
                    </w:p>
                    <w:p>
                      <w:pPr>
                        <w:pStyle w:val="5"/>
                        <w:spacing w:before="11"/>
                        <w:ind w:left="0"/>
                        <w:rPr>
                          <w:rFonts w:ascii="微软雅黑"/>
                          <w:b/>
                          <w:sz w:val="11"/>
                        </w:rPr>
                      </w:pPr>
                    </w:p>
                    <w:p>
                      <w:pPr>
                        <w:spacing w:before="1"/>
                        <w:ind w:left="0" w:right="1071" w:firstLine="0"/>
                        <w:jc w:val="center"/>
                        <w:rPr>
                          <w:rFonts w:ascii="微软雅黑"/>
                          <w:b/>
                          <w:sz w:val="25"/>
                        </w:rPr>
                      </w:pPr>
                      <w:r>
                        <w:rPr>
                          <w:rFonts w:hint="eastAsia" w:ascii="微软雅黑" w:eastAsia="微软雅黑"/>
                          <w:b/>
                          <w:sz w:val="20"/>
                          <w:lang w:val="en-US" w:eastAsia="zh-CN"/>
                        </w:rPr>
                        <w:t xml:space="preserve">                                                                                                               </w:t>
                      </w:r>
                      <w:r>
                        <w:rPr>
                          <w:rFonts w:hint="eastAsia" w:ascii="微软雅黑" w:eastAsia="微软雅黑"/>
                          <w:b/>
                          <w:sz w:val="20"/>
                        </w:rPr>
                        <w:t>单位：万元</w:t>
                      </w:r>
                    </w:p>
                    <w:tbl>
                      <w:tblPr>
                        <w:tblStyle w:val="6"/>
                        <w:tblW w:w="8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1133"/>
                        <w:gridCol w:w="850"/>
                        <w:gridCol w:w="991"/>
                        <w:gridCol w:w="427"/>
                        <w:gridCol w:w="480"/>
                        <w:gridCol w:w="431"/>
                        <w:gridCol w:w="501"/>
                        <w:gridCol w:w="427"/>
                        <w:gridCol w:w="569"/>
                        <w:gridCol w:w="567"/>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27"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23"/>
                              </w:rPr>
                            </w:pPr>
                          </w:p>
                          <w:p>
                            <w:pPr>
                              <w:pStyle w:val="10"/>
                              <w:spacing w:line="244" w:lineRule="auto"/>
                              <w:ind w:left="410" w:right="405"/>
                              <w:jc w:val="center"/>
                              <w:rPr>
                                <w:sz w:val="20"/>
                              </w:rPr>
                            </w:pPr>
                            <w:r>
                              <w:rPr>
                                <w:sz w:val="20"/>
                              </w:rPr>
                              <w:t>预算单位</w:t>
                            </w:r>
                          </w:p>
                        </w:tc>
                        <w:tc>
                          <w:tcPr>
                            <w:tcW w:w="6802" w:type="dxa"/>
                            <w:gridSpan w:val="11"/>
                          </w:tcPr>
                          <w:p>
                            <w:pPr>
                              <w:pStyle w:val="10"/>
                              <w:spacing w:before="4"/>
                              <w:rPr>
                                <w:rFonts w:ascii="微软雅黑"/>
                                <w:b/>
                                <w:sz w:val="13"/>
                              </w:rPr>
                            </w:pPr>
                          </w:p>
                          <w:p>
                            <w:pPr>
                              <w:pStyle w:val="10"/>
                              <w:ind w:left="2978" w:right="2973"/>
                              <w:jc w:val="center"/>
                              <w:rPr>
                                <w:sz w:val="20"/>
                              </w:rPr>
                            </w:pPr>
                            <w:r>
                              <w:rPr>
                                <w:sz w:val="20"/>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27" w:type="dxa"/>
                            <w:vMerge w:val="continue"/>
                            <w:tcBorders>
                              <w:top w:val="nil"/>
                            </w:tcBorders>
                          </w:tcPr>
                          <w:p>
                            <w:pPr>
                              <w:rPr>
                                <w:sz w:val="2"/>
                                <w:szCs w:val="2"/>
                              </w:rPr>
                            </w:pPr>
                          </w:p>
                        </w:tc>
                        <w:tc>
                          <w:tcPr>
                            <w:tcW w:w="1133"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7"/>
                              <w:rPr>
                                <w:rFonts w:ascii="微软雅黑"/>
                                <w:b/>
                                <w:sz w:val="10"/>
                              </w:rPr>
                            </w:pPr>
                          </w:p>
                          <w:p>
                            <w:pPr>
                              <w:pStyle w:val="10"/>
                              <w:ind w:left="361"/>
                              <w:rPr>
                                <w:sz w:val="20"/>
                              </w:rPr>
                            </w:pPr>
                            <w:r>
                              <w:rPr>
                                <w:sz w:val="20"/>
                              </w:rPr>
                              <w:t>合计</w:t>
                            </w:r>
                          </w:p>
                        </w:tc>
                        <w:tc>
                          <w:tcPr>
                            <w:tcW w:w="850" w:type="dxa"/>
                            <w:vMerge w:val="restart"/>
                          </w:tcPr>
                          <w:p>
                            <w:pPr>
                              <w:pStyle w:val="10"/>
                              <w:rPr>
                                <w:rFonts w:ascii="微软雅黑"/>
                                <w:b/>
                                <w:sz w:val="20"/>
                              </w:rPr>
                            </w:pPr>
                          </w:p>
                          <w:p>
                            <w:pPr>
                              <w:pStyle w:val="10"/>
                              <w:rPr>
                                <w:rFonts w:ascii="微软雅黑"/>
                                <w:b/>
                                <w:sz w:val="20"/>
                              </w:rPr>
                            </w:pPr>
                          </w:p>
                          <w:p>
                            <w:pPr>
                              <w:pStyle w:val="10"/>
                              <w:spacing w:before="7"/>
                              <w:rPr>
                                <w:rFonts w:ascii="微软雅黑"/>
                                <w:b/>
                                <w:sz w:val="23"/>
                              </w:rPr>
                            </w:pPr>
                          </w:p>
                          <w:p>
                            <w:pPr>
                              <w:pStyle w:val="10"/>
                              <w:spacing w:line="242" w:lineRule="auto"/>
                              <w:ind w:left="323" w:right="118" w:hanging="202"/>
                              <w:rPr>
                                <w:sz w:val="20"/>
                              </w:rPr>
                            </w:pPr>
                            <w:r>
                              <w:rPr>
                                <w:sz w:val="20"/>
                              </w:rPr>
                              <w:t>上年结转</w:t>
                            </w:r>
                          </w:p>
                        </w:tc>
                        <w:tc>
                          <w:tcPr>
                            <w:tcW w:w="991" w:type="dxa"/>
                            <w:vMerge w:val="restart"/>
                          </w:tcPr>
                          <w:p>
                            <w:pPr>
                              <w:pStyle w:val="10"/>
                              <w:rPr>
                                <w:rFonts w:ascii="微软雅黑"/>
                                <w:b/>
                                <w:sz w:val="20"/>
                              </w:rPr>
                            </w:pPr>
                          </w:p>
                          <w:p>
                            <w:pPr>
                              <w:pStyle w:val="10"/>
                              <w:spacing w:before="6"/>
                              <w:rPr>
                                <w:rFonts w:ascii="微软雅黑"/>
                                <w:b/>
                                <w:sz w:val="29"/>
                              </w:rPr>
                            </w:pPr>
                          </w:p>
                          <w:p>
                            <w:pPr>
                              <w:pStyle w:val="10"/>
                              <w:spacing w:line="242" w:lineRule="auto"/>
                              <w:ind w:left="193" w:right="187"/>
                              <w:jc w:val="center"/>
                              <w:rPr>
                                <w:sz w:val="20"/>
                              </w:rPr>
                            </w:pPr>
                            <w:r>
                              <w:rPr>
                                <w:sz w:val="20"/>
                              </w:rPr>
                              <w:t>一般公共预算拨款收入</w:t>
                            </w:r>
                          </w:p>
                        </w:tc>
                        <w:tc>
                          <w:tcPr>
                            <w:tcW w:w="427" w:type="dxa"/>
                            <w:vMerge w:val="restart"/>
                          </w:tcPr>
                          <w:p>
                            <w:pPr>
                              <w:pStyle w:val="10"/>
                              <w:spacing w:before="1" w:line="242" w:lineRule="auto"/>
                              <w:ind w:left="112" w:right="103"/>
                              <w:jc w:val="both"/>
                              <w:rPr>
                                <w:sz w:val="20"/>
                              </w:rPr>
                            </w:pPr>
                            <w:r>
                              <w:rPr>
                                <w:sz w:val="20"/>
                              </w:rPr>
                              <w:t>政府性基金预算拨款</w:t>
                            </w:r>
                          </w:p>
                          <w:p>
                            <w:pPr>
                              <w:pStyle w:val="10"/>
                              <w:spacing w:before="3" w:line="260" w:lineRule="atLeast"/>
                              <w:ind w:left="112" w:right="103"/>
                              <w:rPr>
                                <w:sz w:val="20"/>
                              </w:rPr>
                            </w:pPr>
                            <w:r>
                              <w:rPr>
                                <w:sz w:val="20"/>
                              </w:rPr>
                              <w:t>收入</w:t>
                            </w:r>
                          </w:p>
                        </w:tc>
                        <w:tc>
                          <w:tcPr>
                            <w:tcW w:w="480" w:type="dxa"/>
                            <w:vMerge w:val="restart"/>
                          </w:tcPr>
                          <w:p>
                            <w:pPr>
                              <w:pStyle w:val="10"/>
                              <w:spacing w:before="3"/>
                              <w:rPr>
                                <w:rFonts w:ascii="微软雅黑"/>
                                <w:b/>
                                <w:sz w:val="28"/>
                              </w:rPr>
                            </w:pPr>
                          </w:p>
                          <w:p>
                            <w:pPr>
                              <w:pStyle w:val="10"/>
                              <w:spacing w:line="242" w:lineRule="auto"/>
                              <w:ind w:left="105" w:right="-44"/>
                              <w:jc w:val="both"/>
                              <w:rPr>
                                <w:sz w:val="20"/>
                              </w:rPr>
                            </w:pPr>
                            <w:r>
                              <w:rPr>
                                <w:sz w:val="20"/>
                              </w:rPr>
                              <w:t>上级补</w:t>
                            </w:r>
                          </w:p>
                          <w:p>
                            <w:pPr>
                              <w:pStyle w:val="10"/>
                              <w:spacing w:before="3"/>
                              <w:rPr>
                                <w:rFonts w:ascii="微软雅黑"/>
                                <w:b/>
                                <w:sz w:val="14"/>
                              </w:rPr>
                            </w:pPr>
                          </w:p>
                          <w:p>
                            <w:pPr>
                              <w:pStyle w:val="10"/>
                              <w:spacing w:line="244" w:lineRule="auto"/>
                              <w:ind w:left="105" w:right="-44"/>
                              <w:jc w:val="both"/>
                              <w:rPr>
                                <w:sz w:val="20"/>
                              </w:rPr>
                            </w:pPr>
                            <w:r>
                              <w:rPr>
                                <w:sz w:val="20"/>
                              </w:rPr>
                              <w:t>助收入</w:t>
                            </w:r>
                          </w:p>
                        </w:tc>
                        <w:tc>
                          <w:tcPr>
                            <w:tcW w:w="932" w:type="dxa"/>
                            <w:gridSpan w:val="2"/>
                          </w:tcPr>
                          <w:p>
                            <w:pPr>
                              <w:pStyle w:val="10"/>
                              <w:spacing w:before="51"/>
                              <w:ind w:left="163"/>
                              <w:rPr>
                                <w:sz w:val="20"/>
                              </w:rPr>
                            </w:pPr>
                            <w:r>
                              <w:rPr>
                                <w:sz w:val="20"/>
                              </w:rPr>
                              <w:t>事业收入</w:t>
                            </w:r>
                          </w:p>
                        </w:tc>
                        <w:tc>
                          <w:tcPr>
                            <w:tcW w:w="427" w:type="dxa"/>
                            <w:vMerge w:val="restart"/>
                          </w:tcPr>
                          <w:p>
                            <w:pPr>
                              <w:pStyle w:val="10"/>
                              <w:spacing w:before="3"/>
                              <w:rPr>
                                <w:rFonts w:ascii="微软雅黑"/>
                                <w:b/>
                                <w:sz w:val="21"/>
                              </w:rPr>
                            </w:pPr>
                          </w:p>
                          <w:p>
                            <w:pPr>
                              <w:pStyle w:val="10"/>
                              <w:spacing w:line="242" w:lineRule="auto"/>
                              <w:ind w:left="117" w:right="98"/>
                              <w:jc w:val="both"/>
                              <w:rPr>
                                <w:sz w:val="20"/>
                              </w:rPr>
                            </w:pPr>
                            <w:r>
                              <w:rPr>
                                <w:sz w:val="20"/>
                              </w:rPr>
                              <w:t>事业单位经营收入</w:t>
                            </w:r>
                          </w:p>
                        </w:tc>
                        <w:tc>
                          <w:tcPr>
                            <w:tcW w:w="569" w:type="dxa"/>
                            <w:vMerge w:val="restart"/>
                          </w:tcPr>
                          <w:p>
                            <w:pPr>
                              <w:pStyle w:val="10"/>
                              <w:spacing w:before="3"/>
                              <w:rPr>
                                <w:rFonts w:ascii="微软雅黑"/>
                                <w:b/>
                                <w:sz w:val="21"/>
                              </w:rPr>
                            </w:pPr>
                          </w:p>
                          <w:p>
                            <w:pPr>
                              <w:pStyle w:val="10"/>
                              <w:spacing w:line="242" w:lineRule="auto"/>
                              <w:ind w:left="184" w:right="173"/>
                              <w:jc w:val="both"/>
                              <w:rPr>
                                <w:sz w:val="20"/>
                              </w:rPr>
                            </w:pPr>
                            <w:r>
                              <w:rPr>
                                <w:sz w:val="20"/>
                              </w:rPr>
                              <w:t>下级单位上缴收入</w:t>
                            </w:r>
                          </w:p>
                        </w:tc>
                        <w:tc>
                          <w:tcPr>
                            <w:tcW w:w="567" w:type="dxa"/>
                            <w:vMerge w:val="restart"/>
                          </w:tcPr>
                          <w:p>
                            <w:pPr>
                              <w:pStyle w:val="10"/>
                              <w:rPr>
                                <w:rFonts w:ascii="微软雅黑"/>
                                <w:b/>
                                <w:sz w:val="20"/>
                              </w:rPr>
                            </w:pPr>
                          </w:p>
                          <w:p>
                            <w:pPr>
                              <w:pStyle w:val="10"/>
                              <w:spacing w:before="6"/>
                              <w:rPr>
                                <w:rFonts w:ascii="微软雅黑"/>
                                <w:b/>
                                <w:sz w:val="29"/>
                              </w:rPr>
                            </w:pPr>
                          </w:p>
                          <w:p>
                            <w:pPr>
                              <w:pStyle w:val="10"/>
                              <w:spacing w:line="242" w:lineRule="auto"/>
                              <w:ind w:left="184" w:right="171"/>
                              <w:jc w:val="both"/>
                              <w:rPr>
                                <w:sz w:val="20"/>
                              </w:rPr>
                            </w:pPr>
                            <w:r>
                              <w:rPr>
                                <w:sz w:val="20"/>
                              </w:rPr>
                              <w:t>其他收入</w:t>
                            </w:r>
                          </w:p>
                        </w:tc>
                        <w:tc>
                          <w:tcPr>
                            <w:tcW w:w="426" w:type="dxa"/>
                            <w:vMerge w:val="restart"/>
                          </w:tcPr>
                          <w:p>
                            <w:pPr>
                              <w:pStyle w:val="10"/>
                              <w:spacing w:before="1" w:line="242" w:lineRule="auto"/>
                              <w:ind w:left="114" w:right="100"/>
                              <w:jc w:val="both"/>
                              <w:rPr>
                                <w:sz w:val="20"/>
                              </w:rPr>
                            </w:pPr>
                            <w:r>
                              <w:rPr>
                                <w:sz w:val="20"/>
                              </w:rPr>
                              <w:t>用事业基金弥补收支</w:t>
                            </w:r>
                          </w:p>
                          <w:p>
                            <w:pPr>
                              <w:pStyle w:val="10"/>
                              <w:spacing w:before="3" w:line="260" w:lineRule="atLeast"/>
                              <w:ind w:left="114" w:right="100"/>
                              <w:rPr>
                                <w:sz w:val="20"/>
                              </w:rPr>
                            </w:pPr>
                            <w:r>
                              <w:rPr>
                                <w:sz w:val="20"/>
                              </w:rPr>
                              <w:t>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22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427"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31" w:type="dxa"/>
                          </w:tcPr>
                          <w:p>
                            <w:pPr>
                              <w:pStyle w:val="10"/>
                              <w:rPr>
                                <w:rFonts w:ascii="微软雅黑"/>
                                <w:b/>
                                <w:sz w:val="20"/>
                              </w:rPr>
                            </w:pPr>
                          </w:p>
                          <w:p>
                            <w:pPr>
                              <w:pStyle w:val="10"/>
                              <w:rPr>
                                <w:rFonts w:ascii="微软雅黑"/>
                                <w:b/>
                                <w:sz w:val="20"/>
                              </w:rPr>
                            </w:pPr>
                          </w:p>
                          <w:p>
                            <w:pPr>
                              <w:pStyle w:val="10"/>
                              <w:spacing w:before="6"/>
                              <w:rPr>
                                <w:rFonts w:ascii="微软雅黑"/>
                                <w:b/>
                                <w:sz w:val="13"/>
                              </w:rPr>
                            </w:pPr>
                          </w:p>
                          <w:p>
                            <w:pPr>
                              <w:pStyle w:val="10"/>
                              <w:spacing w:line="242" w:lineRule="auto"/>
                              <w:ind w:left="111" w:right="99"/>
                              <w:rPr>
                                <w:sz w:val="20"/>
                              </w:rPr>
                            </w:pPr>
                            <w:r>
                              <w:rPr>
                                <w:sz w:val="20"/>
                              </w:rPr>
                              <w:t>金额</w:t>
                            </w:r>
                          </w:p>
                        </w:tc>
                        <w:tc>
                          <w:tcPr>
                            <w:tcW w:w="501" w:type="dxa"/>
                          </w:tcPr>
                          <w:p>
                            <w:pPr>
                              <w:pStyle w:val="10"/>
                              <w:rPr>
                                <w:rFonts w:ascii="微软雅黑"/>
                                <w:b/>
                                <w:sz w:val="20"/>
                              </w:rPr>
                            </w:pPr>
                          </w:p>
                          <w:p>
                            <w:pPr>
                              <w:pStyle w:val="10"/>
                              <w:spacing w:before="5"/>
                              <w:rPr>
                                <w:rFonts w:ascii="微软雅黑"/>
                                <w:b/>
                                <w:sz w:val="19"/>
                              </w:rPr>
                            </w:pPr>
                          </w:p>
                          <w:p>
                            <w:pPr>
                              <w:pStyle w:val="10"/>
                              <w:spacing w:line="242" w:lineRule="auto"/>
                              <w:ind w:left="154" w:right="139" w:firstLine="100"/>
                              <w:rPr>
                                <w:sz w:val="20"/>
                              </w:rPr>
                            </w:pPr>
                            <w:r>
                              <w:rPr>
                                <w:sz w:val="20"/>
                              </w:rPr>
                              <w:t>其中： 教育收费</w:t>
                            </w:r>
                          </w:p>
                        </w:tc>
                        <w:tc>
                          <w:tcPr>
                            <w:tcW w:w="427"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7" w:type="dxa"/>
                          </w:tcPr>
                          <w:p>
                            <w:pPr>
                              <w:pStyle w:val="10"/>
                              <w:spacing w:before="179"/>
                              <w:ind w:left="307"/>
                              <w:rPr>
                                <w:sz w:val="20"/>
                              </w:rPr>
                            </w:pPr>
                            <w:r>
                              <w:rPr>
                                <w:sz w:val="20"/>
                              </w:rPr>
                              <w:t>合计：</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1422.2</w:t>
                            </w:r>
                          </w:p>
                        </w:tc>
                        <w:tc>
                          <w:tcPr>
                            <w:tcW w:w="850" w:type="dxa"/>
                          </w:tcPr>
                          <w:p>
                            <w:pPr>
                              <w:pStyle w:val="10"/>
                              <w:spacing w:before="179"/>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4</w:t>
                            </w:r>
                            <w:r>
                              <w:rPr>
                                <w:rFonts w:hint="eastAsia" w:cs="宋体"/>
                                <w:i w:val="0"/>
                                <w:color w:val="000000"/>
                                <w:kern w:val="0"/>
                                <w:sz w:val="20"/>
                                <w:szCs w:val="20"/>
                                <w:u w:val="none"/>
                                <w:lang w:val="en-US" w:eastAsia="zh-CN" w:bidi="ar"/>
                              </w:rPr>
                              <w:t>22.2</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27" w:type="dxa"/>
                          </w:tcPr>
                          <w:p>
                            <w:pPr>
                              <w:pStyle w:val="10"/>
                              <w:spacing w:line="260" w:lineRule="atLeast"/>
                              <w:ind w:left="107" w:right="105"/>
                              <w:rPr>
                                <w:rFonts w:hint="eastAsia" w:eastAsia="宋体"/>
                                <w:sz w:val="20"/>
                                <w:lang w:val="en-US" w:eastAsia="zh-CN"/>
                              </w:rPr>
                            </w:pPr>
                            <w:r>
                              <w:rPr>
                                <w:sz w:val="20"/>
                              </w:rPr>
                              <w:t>019-</w:t>
                            </w:r>
                            <w:r>
                              <w:rPr>
                                <w:rFonts w:hint="eastAsia"/>
                                <w:sz w:val="20"/>
                                <w:lang w:eastAsia="zh-CN"/>
                              </w:rPr>
                              <w:t>囊谦县人民政府办公室</w:t>
                            </w:r>
                          </w:p>
                        </w:tc>
                        <w:tc>
                          <w:tcPr>
                            <w:tcW w:w="1133" w:type="dxa"/>
                          </w:tcPr>
                          <w:p>
                            <w:pPr>
                              <w:pStyle w:val="10"/>
                              <w:spacing w:before="133"/>
                              <w:ind w:right="101"/>
                              <w:jc w:val="right"/>
                              <w:rPr>
                                <w:sz w:val="20"/>
                              </w:rPr>
                            </w:pPr>
                          </w:p>
                        </w:tc>
                        <w:tc>
                          <w:tcPr>
                            <w:tcW w:w="850" w:type="dxa"/>
                          </w:tcPr>
                          <w:p>
                            <w:pPr>
                              <w:pStyle w:val="10"/>
                              <w:spacing w:before="133"/>
                              <w:ind w:left="118" w:right="81"/>
                              <w:jc w:val="center"/>
                              <w:rPr>
                                <w:sz w:val="20"/>
                              </w:rPr>
                            </w:pPr>
                          </w:p>
                        </w:tc>
                        <w:tc>
                          <w:tcPr>
                            <w:tcW w:w="991" w:type="dxa"/>
                          </w:tcPr>
                          <w:p>
                            <w:pPr>
                              <w:pStyle w:val="10"/>
                              <w:spacing w:before="133"/>
                              <w:ind w:right="98"/>
                              <w:jc w:val="right"/>
                              <w:rPr>
                                <w:sz w:val="20"/>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27" w:type="dxa"/>
                          </w:tcPr>
                          <w:p>
                            <w:pPr>
                              <w:pStyle w:val="10"/>
                              <w:spacing w:before="2"/>
                              <w:rPr>
                                <w:rFonts w:ascii="微软雅黑"/>
                                <w:b/>
                                <w:sz w:val="14"/>
                              </w:rPr>
                            </w:pPr>
                          </w:p>
                          <w:p>
                            <w:pPr>
                              <w:pStyle w:val="10"/>
                              <w:spacing w:before="3" w:line="237" w:lineRule="exact"/>
                              <w:ind w:left="107"/>
                              <w:rPr>
                                <w:sz w:val="20"/>
                              </w:rPr>
                            </w:pPr>
                            <w:r>
                              <w:rPr>
                                <w:rFonts w:hint="eastAsia"/>
                                <w:sz w:val="20"/>
                              </w:rPr>
                              <w:t>2013401行政运行</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1205.97</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1205.97</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227" w:type="dxa"/>
                          </w:tcPr>
                          <w:p>
                            <w:pPr>
                              <w:pStyle w:val="10"/>
                              <w:spacing w:before="3" w:line="237" w:lineRule="exact"/>
                              <w:ind w:left="107"/>
                              <w:rPr>
                                <w:sz w:val="20"/>
                              </w:rPr>
                            </w:pPr>
                            <w:r>
                              <w:rPr>
                                <w:rFonts w:hint="eastAsia"/>
                                <w:sz w:val="20"/>
                              </w:rPr>
                              <w:t>2080505机关事业单位基本养老保险缴费支出</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86.22</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86.22</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27" w:type="dxa"/>
                          </w:tcPr>
                          <w:p>
                            <w:pPr>
                              <w:pStyle w:val="10"/>
                              <w:spacing w:before="3" w:line="237" w:lineRule="exact"/>
                              <w:ind w:left="107"/>
                              <w:rPr>
                                <w:sz w:val="20"/>
                              </w:rPr>
                            </w:pPr>
                            <w:r>
                              <w:rPr>
                                <w:rFonts w:hint="eastAsia"/>
                                <w:sz w:val="20"/>
                              </w:rPr>
                              <w:t>2082701财政对失业保险基金的补助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227" w:type="dxa"/>
                          </w:tcPr>
                          <w:p>
                            <w:pPr>
                              <w:pStyle w:val="10"/>
                              <w:spacing w:before="3" w:line="237" w:lineRule="exact"/>
                              <w:ind w:left="107"/>
                              <w:rPr>
                                <w:sz w:val="20"/>
                              </w:rPr>
                            </w:pPr>
                            <w:r>
                              <w:rPr>
                                <w:rFonts w:hint="eastAsia"/>
                                <w:sz w:val="20"/>
                              </w:rPr>
                              <w:t>2082702财政对工伤保险基金的补助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227" w:type="dxa"/>
                          </w:tcPr>
                          <w:p>
                            <w:pPr>
                              <w:pStyle w:val="10"/>
                              <w:spacing w:before="3" w:line="237" w:lineRule="exact"/>
                              <w:ind w:left="107"/>
                              <w:rPr>
                                <w:rFonts w:hint="eastAsia"/>
                                <w:sz w:val="20"/>
                              </w:rPr>
                            </w:pPr>
                            <w:r>
                              <w:rPr>
                                <w:rFonts w:hint="eastAsia"/>
                                <w:sz w:val="20"/>
                              </w:rPr>
                              <w:t>2101201财政对职工基本医疗保险基金的补助</w:t>
                            </w:r>
                          </w:p>
                        </w:tc>
                        <w:tc>
                          <w:tcPr>
                            <w:tcW w:w="1133"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63.84</w:t>
                            </w:r>
                          </w:p>
                        </w:tc>
                        <w:tc>
                          <w:tcPr>
                            <w:tcW w:w="850" w:type="dxa"/>
                            <w:vAlign w:val="top"/>
                          </w:tcPr>
                          <w:p>
                            <w:pPr>
                              <w:pStyle w:val="10"/>
                              <w:ind w:left="118" w:leftChars="0" w:right="81" w:rightChars="0"/>
                              <w:jc w:val="center"/>
                              <w:rPr>
                                <w:rFonts w:ascii="宋体" w:hAnsi="宋体" w:eastAsia="宋体" w:cs="宋体"/>
                                <w:sz w:val="20"/>
                                <w:szCs w:val="22"/>
                                <w:lang w:val="zh-CN" w:eastAsia="zh-CN" w:bidi="zh-CN"/>
                              </w:rPr>
                            </w:pPr>
                          </w:p>
                        </w:tc>
                        <w:tc>
                          <w:tcPr>
                            <w:tcW w:w="991" w:type="dxa"/>
                            <w:vAlign w:val="bottom"/>
                          </w:tcPr>
                          <w:p>
                            <w:pPr>
                              <w:keepNext w:val="0"/>
                              <w:keepLines w:val="0"/>
                              <w:widowControl/>
                              <w:suppressLineNumbers w:val="0"/>
                              <w:ind w:left="0" w:leftChars="0" w:right="0" w:rightChars="0"/>
                              <w:jc w:val="center"/>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sz w:val="20"/>
                                <w:szCs w:val="20"/>
                                <w:u w:val="none"/>
                                <w:lang w:val="en-US" w:eastAsia="zh-CN" w:bidi="zh-CN"/>
                              </w:rPr>
                              <w:t>63.84</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227" w:type="dxa"/>
                          </w:tcPr>
                          <w:p>
                            <w:pPr>
                              <w:pStyle w:val="10"/>
                              <w:spacing w:before="3" w:line="237" w:lineRule="exact"/>
                              <w:ind w:left="107"/>
                              <w:rPr>
                                <w:rFonts w:hint="eastAsia"/>
                                <w:sz w:val="20"/>
                              </w:rPr>
                            </w:pPr>
                            <w:r>
                              <w:rPr>
                                <w:rFonts w:hint="eastAsia"/>
                                <w:sz w:val="20"/>
                              </w:rPr>
                              <w:t>2210201住房公积金</w:t>
                            </w:r>
                          </w:p>
                        </w:tc>
                        <w:tc>
                          <w:tcPr>
                            <w:tcW w:w="1133" w:type="dxa"/>
                            <w:vAlign w:val="bottom"/>
                          </w:tcPr>
                          <w:p>
                            <w:pPr>
                              <w:keepNext w:val="0"/>
                              <w:keepLines w:val="0"/>
                              <w:widowControl/>
                              <w:suppressLineNumbers w:val="0"/>
                              <w:ind w:left="0" w:leftChars="0" w:right="0" w:rightChars="0"/>
                              <w:jc w:val="both"/>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66.16</w:t>
                            </w:r>
                          </w:p>
                        </w:tc>
                        <w:tc>
                          <w:tcPr>
                            <w:tcW w:w="850" w:type="dxa"/>
                          </w:tcPr>
                          <w:p>
                            <w:pPr>
                              <w:pStyle w:val="10"/>
                              <w:ind w:left="118" w:right="81"/>
                              <w:jc w:val="center"/>
                              <w:rPr>
                                <w:sz w:val="20"/>
                              </w:rPr>
                            </w:pPr>
                          </w:p>
                        </w:tc>
                        <w:tc>
                          <w:tcPr>
                            <w:tcW w:w="991" w:type="dxa"/>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bidi="zh-CN"/>
                              </w:rPr>
                            </w:pPr>
                            <w:r>
                              <w:rPr>
                                <w:rFonts w:hint="eastAsia" w:cs="宋体"/>
                                <w:i w:val="0"/>
                                <w:color w:val="000000"/>
                                <w:kern w:val="0"/>
                                <w:sz w:val="20"/>
                                <w:szCs w:val="20"/>
                                <w:u w:val="none"/>
                                <w:lang w:val="en-US" w:eastAsia="zh-CN" w:bidi="ar"/>
                              </w:rPr>
                              <w:t>66.16</w:t>
                            </w:r>
                          </w:p>
                        </w:tc>
                        <w:tc>
                          <w:tcPr>
                            <w:tcW w:w="427" w:type="dxa"/>
                          </w:tcPr>
                          <w:p>
                            <w:pPr>
                              <w:pStyle w:val="10"/>
                              <w:rPr>
                                <w:rFonts w:ascii="Times New Roman"/>
                                <w:sz w:val="20"/>
                              </w:rPr>
                            </w:pPr>
                          </w:p>
                        </w:tc>
                        <w:tc>
                          <w:tcPr>
                            <w:tcW w:w="480" w:type="dxa"/>
                          </w:tcPr>
                          <w:p>
                            <w:pPr>
                              <w:pStyle w:val="10"/>
                              <w:rPr>
                                <w:rFonts w:ascii="Times New Roman"/>
                                <w:sz w:val="20"/>
                              </w:rPr>
                            </w:pPr>
                          </w:p>
                        </w:tc>
                        <w:tc>
                          <w:tcPr>
                            <w:tcW w:w="431" w:type="dxa"/>
                          </w:tcPr>
                          <w:p>
                            <w:pPr>
                              <w:pStyle w:val="10"/>
                              <w:rPr>
                                <w:rFonts w:ascii="Times New Roman"/>
                                <w:sz w:val="20"/>
                              </w:rPr>
                            </w:pPr>
                          </w:p>
                        </w:tc>
                        <w:tc>
                          <w:tcPr>
                            <w:tcW w:w="501" w:type="dxa"/>
                          </w:tcPr>
                          <w:p>
                            <w:pPr>
                              <w:pStyle w:val="10"/>
                              <w:rPr>
                                <w:rFonts w:ascii="Times New Roman"/>
                                <w:sz w:val="20"/>
                              </w:rPr>
                            </w:pPr>
                          </w:p>
                        </w:tc>
                        <w:tc>
                          <w:tcPr>
                            <w:tcW w:w="427" w:type="dxa"/>
                          </w:tcPr>
                          <w:p>
                            <w:pPr>
                              <w:pStyle w:val="10"/>
                              <w:rPr>
                                <w:rFonts w:ascii="Times New Roman"/>
                                <w:sz w:val="20"/>
                              </w:rPr>
                            </w:pPr>
                          </w:p>
                        </w:tc>
                        <w:tc>
                          <w:tcPr>
                            <w:tcW w:w="569" w:type="dxa"/>
                          </w:tcPr>
                          <w:p>
                            <w:pPr>
                              <w:pStyle w:val="10"/>
                              <w:rPr>
                                <w:rFonts w:ascii="Times New Roman"/>
                                <w:sz w:val="20"/>
                              </w:rPr>
                            </w:pPr>
                          </w:p>
                        </w:tc>
                        <w:tc>
                          <w:tcPr>
                            <w:tcW w:w="567" w:type="dxa"/>
                          </w:tcPr>
                          <w:p>
                            <w:pPr>
                              <w:pStyle w:val="10"/>
                              <w:rPr>
                                <w:rFonts w:ascii="Times New Roman"/>
                                <w:sz w:val="20"/>
                              </w:rPr>
                            </w:pPr>
                          </w:p>
                        </w:tc>
                        <w:tc>
                          <w:tcPr>
                            <w:tcW w:w="426" w:type="dxa"/>
                          </w:tcPr>
                          <w:p>
                            <w:pPr>
                              <w:pStyle w:val="10"/>
                              <w:rPr>
                                <w:rFonts w:ascii="Times New Roman"/>
                                <w:sz w:val="20"/>
                              </w:rPr>
                            </w:pPr>
                          </w:p>
                        </w:tc>
                      </w:tr>
                    </w:tbl>
                    <w:p>
                      <w:pPr>
                        <w:pStyle w:val="5"/>
                        <w:ind w:left="0"/>
                      </w:pPr>
                    </w:p>
                    <w:p>
                      <w:pPr>
                        <w:pStyle w:val="5"/>
                        <w:ind w:left="0"/>
                      </w:pPr>
                    </w:p>
                  </w:txbxContent>
                </v:textbox>
              </v:shape>
            </w:pict>
          </mc:Fallback>
        </mc:AlternateContent>
      </w:r>
      <w:r>
        <w:t>部门收入总表</w:t>
      </w:r>
    </w:p>
    <w:p>
      <w:pPr>
        <w:spacing w:after="0" w:line="580" w:lineRule="auto"/>
        <w:jc w:val="left"/>
        <w:rPr>
          <w:rFonts w:hint="eastAsia" w:ascii="微软雅黑" w:eastAsia="微软雅黑"/>
          <w:sz w:val="18"/>
        </w:rPr>
        <w:sectPr>
          <w:type w:val="continuous"/>
          <w:pgSz w:w="11910" w:h="16840"/>
          <w:pgMar w:top="1580" w:right="740" w:bottom="1400" w:left="960" w:header="720" w:footer="720" w:gutter="0"/>
          <w:cols w:equalWidth="0" w:num="2">
            <w:col w:w="5454" w:space="40"/>
            <w:col w:w="4716"/>
          </w:cols>
        </w:sectPr>
      </w:pPr>
    </w:p>
    <w:p>
      <w:pPr>
        <w:pStyle w:val="5"/>
        <w:ind w:left="0"/>
        <w:rPr>
          <w:rFonts w:ascii="微软雅黑"/>
          <w:b/>
          <w:sz w:val="7"/>
        </w:rPr>
      </w:pPr>
    </w:p>
    <w:p>
      <w:pPr>
        <w:spacing w:after="0"/>
        <w:rPr>
          <w:rFonts w:ascii="微软雅黑"/>
          <w:sz w:val="7"/>
        </w:rPr>
        <w:sectPr>
          <w:pgSz w:w="11910" w:h="16840"/>
          <w:pgMar w:top="1580" w:right="740" w:bottom="1400" w:left="960" w:header="0" w:footer="1201" w:gutter="0"/>
          <w:cols w:space="720" w:num="1"/>
        </w:sectPr>
      </w:pPr>
    </w:p>
    <w:p>
      <w:pPr>
        <w:pStyle w:val="2"/>
        <w:spacing w:before="198"/>
        <w:ind w:left="3466"/>
      </w:pPr>
      <w:r>
        <w:t>部门支出总表</w:t>
      </w:r>
    </w:p>
    <w:p>
      <w:pPr>
        <w:spacing w:before="18"/>
        <w:ind w:left="0" w:right="1165" w:firstLine="0"/>
        <w:jc w:val="right"/>
        <w:rPr>
          <w:rFonts w:hint="eastAsia" w:ascii="微软雅黑" w:eastAsia="微软雅黑"/>
          <w:b/>
          <w:sz w:val="18"/>
        </w:rPr>
      </w:pPr>
      <w:r>
        <w:br w:type="column"/>
      </w:r>
      <w:r>
        <w:rPr>
          <w:rFonts w:hint="eastAsia" w:ascii="微软雅黑" w:eastAsia="微软雅黑"/>
          <w:b/>
          <w:sz w:val="18"/>
        </w:rPr>
        <w:t>部门公开表 8</w:t>
      </w:r>
    </w:p>
    <w:p>
      <w:pPr>
        <w:pStyle w:val="5"/>
        <w:ind w:left="0"/>
        <w:rPr>
          <w:rFonts w:ascii="微软雅黑"/>
          <w:b/>
          <w:sz w:val="18"/>
        </w:rPr>
      </w:pPr>
    </w:p>
    <w:p>
      <w:pPr>
        <w:pStyle w:val="5"/>
        <w:spacing w:before="11"/>
        <w:ind w:left="0"/>
        <w:rPr>
          <w:rFonts w:ascii="微软雅黑"/>
          <w:b/>
          <w:sz w:val="11"/>
        </w:rPr>
      </w:pPr>
    </w:p>
    <w:p>
      <w:pPr>
        <w:spacing w:before="1"/>
        <w:ind w:left="0" w:right="1071" w:firstLine="0"/>
        <w:jc w:val="right"/>
        <w:rPr>
          <w:rFonts w:hint="eastAsia" w:ascii="微软雅黑" w:eastAsia="微软雅黑"/>
          <w:b/>
          <w:sz w:val="20"/>
        </w:rPr>
      </w:pPr>
      <w:r>
        <w:rPr>
          <w:rFonts w:hint="eastAsia" w:ascii="微软雅黑" w:eastAsia="微软雅黑"/>
          <w:b/>
          <w:sz w:val="20"/>
        </w:rPr>
        <w:t>单位：万元</w:t>
      </w:r>
    </w:p>
    <w:p>
      <w:pPr>
        <w:spacing w:after="0"/>
        <w:jc w:val="right"/>
        <w:rPr>
          <w:rFonts w:hint="eastAsia" w:ascii="微软雅黑" w:eastAsia="微软雅黑"/>
          <w:sz w:val="20"/>
        </w:rPr>
        <w:sectPr>
          <w:type w:val="continuous"/>
          <w:pgSz w:w="11910" w:h="16840"/>
          <w:pgMar w:top="1580" w:right="740" w:bottom="1400" w:left="960" w:header="720" w:footer="720" w:gutter="0"/>
          <w:cols w:equalWidth="0" w:num="2">
            <w:col w:w="6117" w:space="40"/>
            <w:col w:w="4053"/>
          </w:cols>
        </w:sectPr>
      </w:pPr>
    </w:p>
    <w:tbl>
      <w:tblPr>
        <w:tblStyle w:val="6"/>
        <w:tblW w:w="9043"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11"/>
        <w:gridCol w:w="2423"/>
        <w:gridCol w:w="1136"/>
        <w:gridCol w:w="1134"/>
        <w:gridCol w:w="1136"/>
        <w:gridCol w:w="1134"/>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367" w:type="dxa"/>
            <w:gridSpan w:val="3"/>
          </w:tcPr>
          <w:p>
            <w:pPr>
              <w:pStyle w:val="10"/>
              <w:spacing w:before="47"/>
              <w:ind w:left="882"/>
              <w:rPr>
                <w:sz w:val="20"/>
              </w:rPr>
            </w:pPr>
            <w:r>
              <w:rPr>
                <w:sz w:val="20"/>
              </w:rPr>
              <w:t>支出功能分类科目</w:t>
            </w:r>
          </w:p>
        </w:tc>
        <w:tc>
          <w:tcPr>
            <w:tcW w:w="1136" w:type="dxa"/>
            <w:vMerge w:val="restart"/>
          </w:tcPr>
          <w:p>
            <w:pPr>
              <w:pStyle w:val="10"/>
              <w:spacing w:before="14"/>
              <w:rPr>
                <w:rFonts w:ascii="微软雅黑"/>
                <w:b/>
                <w:sz w:val="19"/>
              </w:rPr>
            </w:pPr>
          </w:p>
          <w:p>
            <w:pPr>
              <w:pStyle w:val="10"/>
              <w:ind w:left="362"/>
              <w:rPr>
                <w:sz w:val="20"/>
              </w:rPr>
            </w:pPr>
            <w:r>
              <w:rPr>
                <w:sz w:val="20"/>
              </w:rPr>
              <w:t>合计</w:t>
            </w:r>
          </w:p>
        </w:tc>
        <w:tc>
          <w:tcPr>
            <w:tcW w:w="3404" w:type="dxa"/>
            <w:gridSpan w:val="3"/>
          </w:tcPr>
          <w:p>
            <w:pPr>
              <w:pStyle w:val="10"/>
              <w:spacing w:before="47"/>
              <w:ind w:left="1277" w:right="1277"/>
              <w:jc w:val="center"/>
              <w:rPr>
                <w:sz w:val="20"/>
              </w:rPr>
            </w:pPr>
            <w:r>
              <w:rPr>
                <w:sz w:val="20"/>
              </w:rPr>
              <w:t>基本支出</w:t>
            </w:r>
          </w:p>
        </w:tc>
        <w:tc>
          <w:tcPr>
            <w:tcW w:w="1136" w:type="dxa"/>
            <w:vMerge w:val="restart"/>
          </w:tcPr>
          <w:p>
            <w:pPr>
              <w:pStyle w:val="10"/>
              <w:spacing w:before="14"/>
              <w:rPr>
                <w:rFonts w:ascii="微软雅黑"/>
                <w:b/>
                <w:sz w:val="19"/>
              </w:rPr>
            </w:pPr>
          </w:p>
          <w:p>
            <w:pPr>
              <w:pStyle w:val="10"/>
              <w:ind w:left="160"/>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3" w:type="dxa"/>
          </w:tcPr>
          <w:p>
            <w:pPr>
              <w:pStyle w:val="10"/>
              <w:spacing w:before="7"/>
              <w:ind w:left="93" w:right="89"/>
              <w:jc w:val="center"/>
              <w:rPr>
                <w:sz w:val="20"/>
              </w:rPr>
            </w:pPr>
            <w:r>
              <w:rPr>
                <w:sz w:val="20"/>
              </w:rPr>
              <w:t>科目编</w:t>
            </w:r>
          </w:p>
          <w:p>
            <w:pPr>
              <w:pStyle w:val="10"/>
              <w:spacing w:before="55"/>
              <w:ind w:left="9"/>
              <w:jc w:val="center"/>
              <w:rPr>
                <w:sz w:val="20"/>
              </w:rPr>
            </w:pPr>
            <w:r>
              <w:rPr>
                <w:w w:val="99"/>
                <w:sz w:val="20"/>
              </w:rPr>
              <w:t>码</w:t>
            </w:r>
          </w:p>
        </w:tc>
        <w:tc>
          <w:tcPr>
            <w:tcW w:w="2534" w:type="dxa"/>
            <w:gridSpan w:val="2"/>
          </w:tcPr>
          <w:p>
            <w:pPr>
              <w:pStyle w:val="10"/>
              <w:spacing w:before="163"/>
              <w:ind w:left="844" w:right="840"/>
              <w:jc w:val="center"/>
              <w:rPr>
                <w:sz w:val="20"/>
              </w:rPr>
            </w:pPr>
            <w:r>
              <w:rPr>
                <w:sz w:val="20"/>
              </w:rPr>
              <w:t>科目名称</w:t>
            </w:r>
          </w:p>
        </w:tc>
        <w:tc>
          <w:tcPr>
            <w:tcW w:w="1136" w:type="dxa"/>
            <w:vMerge w:val="continue"/>
            <w:tcBorders>
              <w:top w:val="nil"/>
            </w:tcBorders>
          </w:tcPr>
          <w:p>
            <w:pPr>
              <w:rPr>
                <w:sz w:val="2"/>
                <w:szCs w:val="2"/>
              </w:rPr>
            </w:pPr>
          </w:p>
        </w:tc>
        <w:tc>
          <w:tcPr>
            <w:tcW w:w="1134" w:type="dxa"/>
          </w:tcPr>
          <w:p>
            <w:pPr>
              <w:pStyle w:val="10"/>
              <w:spacing w:before="163"/>
              <w:ind w:left="362"/>
              <w:rPr>
                <w:sz w:val="20"/>
              </w:rPr>
            </w:pPr>
            <w:r>
              <w:rPr>
                <w:sz w:val="20"/>
              </w:rPr>
              <w:t>小计</w:t>
            </w:r>
          </w:p>
        </w:tc>
        <w:tc>
          <w:tcPr>
            <w:tcW w:w="1136" w:type="dxa"/>
          </w:tcPr>
          <w:p>
            <w:r>
              <w:t>人员经费</w:t>
            </w:r>
          </w:p>
        </w:tc>
        <w:tc>
          <w:tcPr>
            <w:tcW w:w="1134" w:type="dxa"/>
          </w:tcPr>
          <w:p>
            <w:r>
              <w:t>公用经费</w:t>
            </w:r>
          </w:p>
        </w:tc>
        <w:tc>
          <w:tcPr>
            <w:tcW w:w="113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3367" w:type="dxa"/>
            <w:gridSpan w:val="3"/>
          </w:tcPr>
          <w:p>
            <w:pPr>
              <w:pStyle w:val="10"/>
              <w:spacing w:before="7"/>
              <w:ind w:left="1262" w:right="1255"/>
              <w:jc w:val="center"/>
              <w:rPr>
                <w:sz w:val="20"/>
              </w:rPr>
            </w:pPr>
            <w:r>
              <w:rPr>
                <w:sz w:val="20"/>
              </w:rPr>
              <w:t>总合计：</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1422.2</w:t>
            </w:r>
          </w:p>
        </w:tc>
        <w:tc>
          <w:tcPr>
            <w:tcW w:w="1134"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1327.67</w:t>
            </w:r>
          </w:p>
        </w:tc>
        <w:tc>
          <w:tcPr>
            <w:tcW w:w="1136" w:type="dxa"/>
          </w:tcPr>
          <w:p>
            <w:pP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1327.67</w:t>
            </w:r>
          </w:p>
        </w:tc>
        <w:tc>
          <w:tcPr>
            <w:tcW w:w="1134" w:type="dxa"/>
          </w:tcPr>
          <w:p/>
        </w:tc>
        <w:tc>
          <w:tcPr>
            <w:tcW w:w="1136" w:type="dxa"/>
          </w:tcPr>
          <w:p>
            <w:pPr>
              <w:pStyle w:val="10"/>
              <w:spacing w:before="7"/>
              <w:ind w:right="103"/>
              <w:jc w:val="right"/>
              <w:rPr>
                <w:rFonts w:hint="default" w:eastAsia="宋体"/>
                <w:sz w:val="20"/>
                <w:lang w:val="en-US" w:eastAsia="zh-CN"/>
              </w:rPr>
            </w:pPr>
            <w:r>
              <w:rPr>
                <w:rFonts w:hint="eastAsia"/>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vAlign w:val="top"/>
          </w:tcPr>
          <w:p>
            <w:pPr>
              <w:pStyle w:val="10"/>
              <w:spacing w:before="25"/>
              <w:ind w:left="309" w:leftChars="0" w:right="0" w:rightChars="0"/>
              <w:rPr>
                <w:sz w:val="20"/>
              </w:rPr>
            </w:pPr>
            <w:r>
              <w:rPr>
                <w:sz w:val="20"/>
              </w:rPr>
              <w:t>2010601</w:t>
            </w:r>
          </w:p>
        </w:tc>
        <w:tc>
          <w:tcPr>
            <w:tcW w:w="2423" w:type="dxa"/>
            <w:vAlign w:val="top"/>
          </w:tcPr>
          <w:p>
            <w:pPr>
              <w:pStyle w:val="10"/>
              <w:spacing w:before="25"/>
              <w:ind w:left="309" w:leftChars="0" w:right="0" w:rightChars="0"/>
              <w:rPr>
                <w:sz w:val="20"/>
              </w:rPr>
            </w:pPr>
            <w:r>
              <w:rPr>
                <w:sz w:val="20"/>
              </w:rPr>
              <w:t>行政运行</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1422.2</w:t>
            </w:r>
          </w:p>
        </w:tc>
        <w:tc>
          <w:tcPr>
            <w:tcW w:w="1134"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1327.67</w:t>
            </w:r>
          </w:p>
        </w:tc>
        <w:tc>
          <w:tcPr>
            <w:tcW w:w="1136" w:type="dxa"/>
            <w:vAlign w:val="bottom"/>
          </w:tcPr>
          <w:p>
            <w:pPr>
              <w:keepNext w:val="0"/>
              <w:keepLines w:val="0"/>
              <w:widowControl/>
              <w:suppressLineNumbers w:val="0"/>
              <w:ind w:left="0" w:leftChars="0" w:right="0" w:rightChars="0"/>
              <w:jc w:val="center"/>
              <w:textAlignment w:val="bottom"/>
              <w:rPr>
                <w:rFonts w:hint="default"/>
                <w:lang w:val="en-US"/>
              </w:rPr>
            </w:pPr>
            <w:r>
              <w:rPr>
                <w:rFonts w:hint="eastAsia" w:cs="宋体"/>
                <w:i w:val="0"/>
                <w:color w:val="000000"/>
                <w:kern w:val="0"/>
                <w:sz w:val="20"/>
                <w:szCs w:val="20"/>
                <w:u w:val="none"/>
                <w:lang w:val="en-US" w:eastAsia="zh-CN" w:bidi="ar"/>
              </w:rPr>
              <w:t>1327.67</w:t>
            </w:r>
          </w:p>
        </w:tc>
        <w:tc>
          <w:tcPr>
            <w:tcW w:w="1134" w:type="dxa"/>
          </w:tcPr>
          <w:p/>
        </w:tc>
        <w:tc>
          <w:tcPr>
            <w:tcW w:w="1136" w:type="dxa"/>
          </w:tcPr>
          <w:p>
            <w:pPr>
              <w:pStyle w:val="10"/>
              <w:spacing w:before="7"/>
              <w:ind w:right="103"/>
              <w:jc w:val="right"/>
              <w:rPr>
                <w:rFonts w:hint="default" w:eastAsia="宋体"/>
                <w:sz w:val="20"/>
                <w:lang w:val="en-US" w:eastAsia="zh-CN"/>
              </w:rPr>
            </w:pPr>
            <w:r>
              <w:rPr>
                <w:rFonts w:hint="eastAsia"/>
                <w:sz w:val="20"/>
                <w:lang w:val="en-US" w:eastAsia="zh-CN"/>
              </w:rPr>
              <w:t>94.53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944" w:type="dxa"/>
            <w:gridSpan w:val="2"/>
            <w:vAlign w:val="top"/>
          </w:tcPr>
          <w:p>
            <w:pPr>
              <w:pStyle w:val="10"/>
              <w:spacing w:before="28"/>
              <w:ind w:left="309" w:leftChars="0" w:right="0" w:rightChars="0"/>
              <w:rPr>
                <w:sz w:val="20"/>
              </w:rPr>
            </w:pPr>
            <w:r>
              <w:rPr>
                <w:sz w:val="20"/>
              </w:rPr>
              <w:t>2080505</w:t>
            </w:r>
          </w:p>
        </w:tc>
        <w:tc>
          <w:tcPr>
            <w:tcW w:w="2423" w:type="dxa"/>
            <w:vAlign w:val="top"/>
          </w:tcPr>
          <w:p>
            <w:pPr>
              <w:pStyle w:val="10"/>
              <w:spacing w:before="28"/>
              <w:ind w:left="309" w:leftChars="0" w:right="0" w:rightChars="0"/>
              <w:rPr>
                <w:sz w:val="20"/>
              </w:rPr>
            </w:pPr>
            <w:r>
              <w:rPr>
                <w:sz w:val="20"/>
              </w:rPr>
              <w:t>机关事业单位基本养老保险缴费支出</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86.22</w:t>
            </w:r>
          </w:p>
        </w:tc>
        <w:tc>
          <w:tcPr>
            <w:tcW w:w="1134"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86.22</w:t>
            </w:r>
          </w:p>
        </w:tc>
        <w:tc>
          <w:tcPr>
            <w:tcW w:w="1136" w:type="dxa"/>
            <w:vAlign w:val="bottom"/>
          </w:tcPr>
          <w:p>
            <w:pPr>
              <w:keepNext w:val="0"/>
              <w:keepLines w:val="0"/>
              <w:widowControl/>
              <w:suppressLineNumbers w:val="0"/>
              <w:ind w:left="0" w:leftChars="0" w:right="0" w:rightChars="0"/>
              <w:jc w:val="center"/>
              <w:textAlignment w:val="bottom"/>
              <w:rPr>
                <w:rFonts w:hint="default"/>
                <w:lang w:val="en-US"/>
              </w:rPr>
            </w:pPr>
            <w:r>
              <w:rPr>
                <w:rFonts w:hint="eastAsia" w:cs="宋体"/>
                <w:i w:val="0"/>
                <w:color w:val="000000"/>
                <w:kern w:val="0"/>
                <w:sz w:val="20"/>
                <w:szCs w:val="20"/>
                <w:u w:val="none"/>
                <w:lang w:val="en-US" w:eastAsia="zh-CN" w:bidi="ar"/>
              </w:rPr>
              <w:t>86.22</w:t>
            </w:r>
          </w:p>
        </w:tc>
        <w:tc>
          <w:tcPr>
            <w:tcW w:w="1134" w:type="dxa"/>
          </w:tcPr>
          <w:p/>
        </w:tc>
        <w:tc>
          <w:tcPr>
            <w:tcW w:w="1136" w:type="dxa"/>
          </w:tcPr>
          <w:p>
            <w:pPr>
              <w:pStyle w:val="10"/>
              <w:spacing w:before="9"/>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vAlign w:val="top"/>
          </w:tcPr>
          <w:p>
            <w:pPr>
              <w:pStyle w:val="10"/>
              <w:spacing w:before="25"/>
              <w:ind w:left="309" w:leftChars="0" w:right="0" w:rightChars="0"/>
              <w:rPr>
                <w:sz w:val="20"/>
              </w:rPr>
            </w:pPr>
            <w:r>
              <w:rPr>
                <w:sz w:val="20"/>
              </w:rPr>
              <w:t>208</w:t>
            </w:r>
            <w:r>
              <w:rPr>
                <w:rFonts w:hint="eastAsia"/>
                <w:sz w:val="20"/>
                <w:lang w:val="en-US" w:eastAsia="zh-CN"/>
              </w:rPr>
              <w:t>2701</w:t>
            </w:r>
          </w:p>
        </w:tc>
        <w:tc>
          <w:tcPr>
            <w:tcW w:w="2423" w:type="dxa"/>
            <w:vAlign w:val="top"/>
          </w:tcPr>
          <w:p>
            <w:pPr>
              <w:pStyle w:val="10"/>
              <w:spacing w:before="25"/>
              <w:ind w:left="309" w:leftChars="0" w:right="0" w:rightChars="0"/>
              <w:rPr>
                <w:sz w:val="20"/>
              </w:rPr>
            </w:pPr>
            <w:r>
              <w:rPr>
                <w:rFonts w:hint="eastAsia"/>
                <w:sz w:val="20"/>
              </w:rPr>
              <w:t>财政对失业保险基金的补助</w:t>
            </w:r>
          </w:p>
        </w:tc>
        <w:tc>
          <w:tcPr>
            <w:tcW w:w="1136" w:type="dxa"/>
            <w:vAlign w:val="bottom"/>
          </w:tcPr>
          <w:p>
            <w:pPr>
              <w:keepNext w:val="0"/>
              <w:keepLines w:val="0"/>
              <w:widowControl/>
              <w:suppressLineNumbers w:val="0"/>
              <w:ind w:left="0" w:leftChars="0" w:right="0" w:rightChars="0"/>
              <w:jc w:val="center"/>
              <w:textAlignment w:val="bottom"/>
              <w:rPr>
                <w:sz w:val="20"/>
              </w:rPr>
            </w:pPr>
          </w:p>
        </w:tc>
        <w:tc>
          <w:tcPr>
            <w:tcW w:w="1134" w:type="dxa"/>
            <w:vAlign w:val="bottom"/>
          </w:tcPr>
          <w:p>
            <w:pPr>
              <w:keepNext w:val="0"/>
              <w:keepLines w:val="0"/>
              <w:widowControl/>
              <w:suppressLineNumbers w:val="0"/>
              <w:ind w:left="0" w:leftChars="0" w:right="0" w:rightChars="0"/>
              <w:jc w:val="center"/>
              <w:textAlignment w:val="bottom"/>
              <w:rPr>
                <w:sz w:val="20"/>
              </w:rPr>
            </w:pPr>
          </w:p>
        </w:tc>
        <w:tc>
          <w:tcPr>
            <w:tcW w:w="1136" w:type="dxa"/>
            <w:vAlign w:val="bottom"/>
          </w:tcPr>
          <w:p>
            <w:pPr>
              <w:keepNext w:val="0"/>
              <w:keepLines w:val="0"/>
              <w:widowControl/>
              <w:suppressLineNumbers w:val="0"/>
              <w:ind w:left="0" w:leftChars="0" w:right="0" w:rightChars="0"/>
              <w:jc w:val="center"/>
              <w:textAlignment w:val="bottom"/>
            </w:p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944" w:type="dxa"/>
            <w:gridSpan w:val="2"/>
            <w:vAlign w:val="top"/>
          </w:tcPr>
          <w:p>
            <w:pPr>
              <w:pStyle w:val="10"/>
              <w:spacing w:before="23"/>
              <w:ind w:left="309" w:leftChars="0" w:right="0" w:rightChars="0"/>
              <w:rPr>
                <w:sz w:val="20"/>
              </w:rPr>
            </w:pPr>
            <w:r>
              <w:rPr>
                <w:sz w:val="20"/>
              </w:rPr>
              <w:t>208</w:t>
            </w:r>
            <w:r>
              <w:rPr>
                <w:rFonts w:hint="eastAsia"/>
                <w:sz w:val="20"/>
                <w:lang w:val="en-US" w:eastAsia="zh-CN"/>
              </w:rPr>
              <w:t>2702</w:t>
            </w:r>
          </w:p>
        </w:tc>
        <w:tc>
          <w:tcPr>
            <w:tcW w:w="2423" w:type="dxa"/>
            <w:vAlign w:val="top"/>
          </w:tcPr>
          <w:p>
            <w:pPr>
              <w:pStyle w:val="10"/>
              <w:spacing w:before="23"/>
              <w:ind w:left="309" w:leftChars="0" w:right="0" w:rightChars="0"/>
              <w:rPr>
                <w:sz w:val="20"/>
              </w:rPr>
            </w:pPr>
            <w:r>
              <w:rPr>
                <w:rFonts w:hint="eastAsia"/>
                <w:sz w:val="20"/>
              </w:rPr>
              <w:t>财政对工伤保险基金的补助</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p>
        </w:tc>
        <w:tc>
          <w:tcPr>
            <w:tcW w:w="1134" w:type="dxa"/>
            <w:vAlign w:val="bottom"/>
          </w:tcPr>
          <w:p>
            <w:pPr>
              <w:keepNext w:val="0"/>
              <w:keepLines w:val="0"/>
              <w:widowControl/>
              <w:suppressLineNumbers w:val="0"/>
              <w:ind w:left="0" w:leftChars="0" w:right="0" w:rightChars="0"/>
              <w:jc w:val="center"/>
              <w:textAlignment w:val="bottom"/>
              <w:rPr>
                <w:rFonts w:hint="default" w:ascii="Times New Roman"/>
                <w:sz w:val="20"/>
                <w:lang w:val="en-US"/>
              </w:rPr>
            </w:pPr>
          </w:p>
        </w:tc>
        <w:tc>
          <w:tcPr>
            <w:tcW w:w="1136" w:type="dxa"/>
            <w:vAlign w:val="bottom"/>
          </w:tcPr>
          <w:p>
            <w:pPr>
              <w:keepNext w:val="0"/>
              <w:keepLines w:val="0"/>
              <w:widowControl/>
              <w:suppressLineNumbers w:val="0"/>
              <w:ind w:left="0" w:leftChars="0" w:right="0" w:rightChars="0"/>
              <w:jc w:val="center"/>
              <w:textAlignment w:val="bottom"/>
              <w:rPr>
                <w:rFonts w:hint="default"/>
                <w:lang w:val="en-US"/>
              </w:rPr>
            </w:pPr>
          </w:p>
        </w:tc>
        <w:tc>
          <w:tcPr>
            <w:tcW w:w="1134" w:type="dxa"/>
          </w:tcPr>
          <w:p/>
        </w:tc>
        <w:tc>
          <w:tcPr>
            <w:tcW w:w="1136" w:type="dxa"/>
          </w:tcPr>
          <w:p>
            <w:pPr>
              <w:pStyle w:val="10"/>
              <w:spacing w:before="7"/>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vAlign w:val="top"/>
          </w:tcPr>
          <w:p>
            <w:pPr>
              <w:pStyle w:val="10"/>
              <w:spacing w:before="25"/>
              <w:ind w:left="309" w:leftChars="0" w:right="0" w:rightChars="0"/>
              <w:rPr>
                <w:sz w:val="20"/>
              </w:rPr>
            </w:pPr>
            <w:r>
              <w:rPr>
                <w:sz w:val="20"/>
              </w:rPr>
              <w:t>210</w:t>
            </w:r>
            <w:r>
              <w:rPr>
                <w:rFonts w:hint="eastAsia"/>
                <w:sz w:val="20"/>
                <w:lang w:val="en-US" w:eastAsia="zh-CN"/>
              </w:rPr>
              <w:t>1201</w:t>
            </w:r>
          </w:p>
        </w:tc>
        <w:tc>
          <w:tcPr>
            <w:tcW w:w="2423" w:type="dxa"/>
            <w:vAlign w:val="top"/>
          </w:tcPr>
          <w:p>
            <w:pPr>
              <w:pStyle w:val="10"/>
              <w:spacing w:before="25"/>
              <w:ind w:left="309" w:leftChars="0" w:right="0" w:rightChars="0"/>
              <w:rPr>
                <w:sz w:val="20"/>
              </w:rPr>
            </w:pPr>
            <w:r>
              <w:rPr>
                <w:rFonts w:hint="eastAsia"/>
                <w:sz w:val="20"/>
              </w:rPr>
              <w:t>财政对职工基本医疗保险基金的补助</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cs="宋体"/>
                <w:i w:val="0"/>
                <w:color w:val="000000"/>
                <w:kern w:val="0"/>
                <w:sz w:val="20"/>
                <w:szCs w:val="20"/>
                <w:u w:val="none"/>
                <w:lang w:val="en-US" w:eastAsia="zh-CN" w:bidi="ar"/>
              </w:rPr>
              <w:t>63.85</w:t>
            </w:r>
          </w:p>
        </w:tc>
        <w:tc>
          <w:tcPr>
            <w:tcW w:w="1134" w:type="dxa"/>
            <w:vAlign w:val="bottom"/>
          </w:tcPr>
          <w:p>
            <w:pPr>
              <w:keepNext w:val="0"/>
              <w:keepLines w:val="0"/>
              <w:widowControl/>
              <w:suppressLineNumbers w:val="0"/>
              <w:ind w:left="0" w:leftChars="0" w:right="0" w:rightChars="0"/>
              <w:jc w:val="center"/>
              <w:textAlignment w:val="bottom"/>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6</w:t>
            </w:r>
            <w:r>
              <w:rPr>
                <w:rFonts w:hint="eastAsia" w:cs="宋体"/>
                <w:i w:val="0"/>
                <w:color w:val="000000"/>
                <w:kern w:val="0"/>
                <w:sz w:val="20"/>
                <w:szCs w:val="20"/>
                <w:u w:val="none"/>
                <w:lang w:val="en-US" w:eastAsia="zh-CN" w:bidi="ar"/>
              </w:rPr>
              <w:t>3.85</w:t>
            </w:r>
          </w:p>
        </w:tc>
        <w:tc>
          <w:tcPr>
            <w:tcW w:w="1136" w:type="dxa"/>
            <w:vAlign w:val="bottom"/>
          </w:tcPr>
          <w:p>
            <w:pPr>
              <w:keepNext w:val="0"/>
              <w:keepLines w:val="0"/>
              <w:widowControl/>
              <w:suppressLineNumbers w:val="0"/>
              <w:ind w:left="0" w:leftChars="0" w:right="0" w:rightChars="0"/>
              <w:jc w:val="center"/>
              <w:textAlignment w:val="bottom"/>
              <w:rPr>
                <w:rFonts w:hint="default"/>
                <w:lang w:val="en-US"/>
              </w:rPr>
            </w:pPr>
            <w:r>
              <w:rPr>
                <w:rFonts w:hint="eastAsia" w:ascii="宋体" w:hAnsi="宋体" w:eastAsia="宋体" w:cs="宋体"/>
                <w:i w:val="0"/>
                <w:color w:val="000000"/>
                <w:kern w:val="0"/>
                <w:sz w:val="20"/>
                <w:szCs w:val="20"/>
                <w:u w:val="none"/>
                <w:lang w:val="en-US" w:eastAsia="zh-CN" w:bidi="ar"/>
              </w:rPr>
              <w:t>6</w:t>
            </w:r>
            <w:r>
              <w:rPr>
                <w:rFonts w:hint="eastAsia" w:cs="宋体"/>
                <w:i w:val="0"/>
                <w:color w:val="000000"/>
                <w:kern w:val="0"/>
                <w:sz w:val="20"/>
                <w:szCs w:val="20"/>
                <w:u w:val="none"/>
                <w:lang w:val="en-US" w:eastAsia="zh-CN" w:bidi="ar"/>
              </w:rPr>
              <w:t>3.85</w:t>
            </w:r>
          </w:p>
        </w:tc>
        <w:tc>
          <w:tcPr>
            <w:tcW w:w="1134" w:type="dxa"/>
          </w:tcPr>
          <w:p/>
        </w:tc>
        <w:tc>
          <w:tcPr>
            <w:tcW w:w="1136" w:type="dxa"/>
          </w:tcPr>
          <w:p>
            <w:pPr>
              <w:pStyle w:val="10"/>
              <w:spacing w:before="7"/>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vAlign w:val="top"/>
          </w:tcPr>
          <w:p>
            <w:pPr>
              <w:pStyle w:val="10"/>
              <w:spacing w:before="25"/>
              <w:ind w:left="309" w:leftChars="0" w:right="0" w:rightChars="0"/>
              <w:rPr>
                <w:sz w:val="20"/>
              </w:rPr>
            </w:pPr>
            <w:r>
              <w:rPr>
                <w:sz w:val="20"/>
              </w:rPr>
              <w:t>2210201</w:t>
            </w:r>
          </w:p>
        </w:tc>
        <w:tc>
          <w:tcPr>
            <w:tcW w:w="2423" w:type="dxa"/>
            <w:vAlign w:val="top"/>
          </w:tcPr>
          <w:p>
            <w:pPr>
              <w:pStyle w:val="10"/>
              <w:spacing w:before="25"/>
              <w:ind w:left="309" w:leftChars="0" w:right="0" w:rightChars="0"/>
              <w:rPr>
                <w:sz w:val="20"/>
              </w:rPr>
            </w:pPr>
            <w:r>
              <w:rPr>
                <w:sz w:val="20"/>
              </w:rPr>
              <w:t>住房公积金</w:t>
            </w:r>
          </w:p>
        </w:tc>
        <w:tc>
          <w:tcPr>
            <w:tcW w:w="1136" w:type="dxa"/>
            <w:vAlign w:val="bottom"/>
          </w:tcPr>
          <w:p>
            <w:pPr>
              <w:keepNext w:val="0"/>
              <w:keepLines w:val="0"/>
              <w:widowControl/>
              <w:suppressLineNumbers w:val="0"/>
              <w:ind w:left="0" w:leftChars="0" w:right="0" w:rightChars="0"/>
              <w:jc w:val="center"/>
              <w:textAlignment w:val="bottom"/>
              <w:rPr>
                <w:rFonts w:hint="default"/>
                <w:sz w:val="20"/>
                <w:lang w:val="en-US"/>
              </w:rPr>
            </w:pPr>
            <w:r>
              <w:rPr>
                <w:rFonts w:hint="eastAsia" w:ascii="宋体" w:hAnsi="宋体" w:eastAsia="宋体" w:cs="宋体"/>
                <w:i w:val="0"/>
                <w:color w:val="000000"/>
                <w:kern w:val="0"/>
                <w:sz w:val="20"/>
                <w:szCs w:val="20"/>
                <w:u w:val="none"/>
                <w:lang w:val="en-US" w:eastAsia="zh-CN" w:bidi="ar"/>
              </w:rPr>
              <w:t>6</w:t>
            </w:r>
            <w:r>
              <w:rPr>
                <w:rFonts w:hint="eastAsia" w:cs="宋体"/>
                <w:i w:val="0"/>
                <w:color w:val="000000"/>
                <w:kern w:val="0"/>
                <w:sz w:val="20"/>
                <w:szCs w:val="20"/>
                <w:u w:val="none"/>
                <w:lang w:val="en-US" w:eastAsia="zh-CN" w:bidi="ar"/>
              </w:rPr>
              <w:t>6.16</w:t>
            </w:r>
          </w:p>
        </w:tc>
        <w:tc>
          <w:tcPr>
            <w:tcW w:w="1134" w:type="dxa"/>
            <w:vAlign w:val="bottom"/>
          </w:tcPr>
          <w:p>
            <w:pPr>
              <w:keepNext w:val="0"/>
              <w:keepLines w:val="0"/>
              <w:widowControl/>
              <w:suppressLineNumbers w:val="0"/>
              <w:ind w:left="0" w:leftChars="0" w:right="0" w:rightChars="0"/>
              <w:jc w:val="center"/>
              <w:textAlignment w:val="bottom"/>
              <w:rPr>
                <w:rFonts w:hint="default" w:ascii="Times New Roman"/>
                <w:sz w:val="20"/>
                <w:lang w:val="en-US"/>
              </w:rPr>
            </w:pPr>
            <w:r>
              <w:rPr>
                <w:rFonts w:hint="eastAsia" w:cs="宋体"/>
                <w:i w:val="0"/>
                <w:color w:val="000000"/>
                <w:kern w:val="0"/>
                <w:sz w:val="20"/>
                <w:szCs w:val="20"/>
                <w:u w:val="none"/>
                <w:lang w:val="en-US" w:eastAsia="zh-CN" w:bidi="ar"/>
              </w:rPr>
              <w:t>66.16</w:t>
            </w:r>
          </w:p>
        </w:tc>
        <w:tc>
          <w:tcPr>
            <w:tcW w:w="1136" w:type="dxa"/>
            <w:vAlign w:val="bottom"/>
          </w:tcPr>
          <w:p>
            <w:pPr>
              <w:keepNext w:val="0"/>
              <w:keepLines w:val="0"/>
              <w:widowControl/>
              <w:suppressLineNumbers w:val="0"/>
              <w:ind w:left="0" w:leftChars="0" w:right="0" w:rightChars="0"/>
              <w:jc w:val="center"/>
              <w:textAlignment w:val="bottom"/>
              <w:rPr>
                <w:rFonts w:hint="default"/>
                <w:lang w:val="en-US"/>
              </w:rPr>
            </w:pPr>
            <w:r>
              <w:rPr>
                <w:rFonts w:hint="eastAsia" w:ascii="宋体" w:hAnsi="宋体" w:eastAsia="宋体" w:cs="宋体"/>
                <w:i w:val="0"/>
                <w:color w:val="000000"/>
                <w:kern w:val="0"/>
                <w:sz w:val="20"/>
                <w:szCs w:val="20"/>
                <w:u w:val="none"/>
                <w:lang w:val="en-US" w:eastAsia="zh-CN" w:bidi="ar"/>
              </w:rPr>
              <w:t>6</w:t>
            </w:r>
            <w:r>
              <w:rPr>
                <w:rFonts w:hint="eastAsia" w:cs="宋体"/>
                <w:i w:val="0"/>
                <w:color w:val="000000"/>
                <w:kern w:val="0"/>
                <w:sz w:val="20"/>
                <w:szCs w:val="20"/>
                <w:u w:val="none"/>
                <w:lang w:val="en-US" w:eastAsia="zh-CN" w:bidi="ar"/>
              </w:rPr>
              <w:t>6.16</w:t>
            </w:r>
          </w:p>
        </w:tc>
        <w:tc>
          <w:tcPr>
            <w:tcW w:w="1134" w:type="dxa"/>
          </w:tcPr>
          <w:p/>
        </w:tc>
        <w:tc>
          <w:tcPr>
            <w:tcW w:w="1136" w:type="dxa"/>
          </w:tcPr>
          <w:p>
            <w:pPr>
              <w:pStyle w:val="10"/>
              <w:spacing w:before="7"/>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rPr>
                <w:rFonts w:ascii="Times New Roman"/>
                <w:sz w:val="20"/>
              </w:rPr>
            </w:pPr>
          </w:p>
        </w:tc>
        <w:tc>
          <w:tcPr>
            <w:tcW w:w="1136" w:type="dxa"/>
          </w:tcPr>
          <w:p/>
        </w:tc>
        <w:tc>
          <w:tcPr>
            <w:tcW w:w="1134" w:type="dxa"/>
          </w:tcPr>
          <w:p/>
        </w:tc>
        <w:tc>
          <w:tcPr>
            <w:tcW w:w="1136" w:type="dxa"/>
          </w:tcPr>
          <w:p>
            <w:pPr>
              <w:pStyle w:val="10"/>
              <w:spacing w:before="7"/>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rPr>
                <w:rFonts w:ascii="Times New Roman"/>
                <w:sz w:val="20"/>
              </w:rPr>
            </w:pPr>
          </w:p>
        </w:tc>
        <w:tc>
          <w:tcPr>
            <w:tcW w:w="1136" w:type="dxa"/>
          </w:tcPr>
          <w:p/>
        </w:tc>
        <w:tc>
          <w:tcPr>
            <w:tcW w:w="1134" w:type="dxa"/>
          </w:tcPr>
          <w:p/>
        </w:tc>
        <w:tc>
          <w:tcPr>
            <w:tcW w:w="1136" w:type="dxa"/>
          </w:tcPr>
          <w:p>
            <w:pPr>
              <w:pStyle w:val="10"/>
              <w:spacing w:before="7"/>
              <w:ind w:right="103"/>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944" w:type="dxa"/>
            <w:gridSpan w:val="2"/>
          </w:tcPr>
          <w:p>
            <w:pPr>
              <w:pStyle w:val="10"/>
              <w:spacing w:before="9"/>
              <w:ind w:left="107"/>
              <w:rPr>
                <w:sz w:val="20"/>
              </w:rPr>
            </w:pPr>
          </w:p>
        </w:tc>
        <w:tc>
          <w:tcPr>
            <w:tcW w:w="2423" w:type="dxa"/>
          </w:tcPr>
          <w:p>
            <w:pPr>
              <w:pStyle w:val="10"/>
              <w:spacing w:before="9"/>
              <w:ind w:left="308"/>
              <w:rPr>
                <w:sz w:val="20"/>
              </w:rPr>
            </w:pPr>
          </w:p>
        </w:tc>
        <w:tc>
          <w:tcPr>
            <w:tcW w:w="1136" w:type="dxa"/>
          </w:tcPr>
          <w:p>
            <w:pPr>
              <w:pStyle w:val="10"/>
              <w:spacing w:before="9"/>
              <w:ind w:right="100"/>
              <w:jc w:val="right"/>
              <w:rPr>
                <w:sz w:val="20"/>
              </w:rPr>
            </w:pPr>
          </w:p>
        </w:tc>
        <w:tc>
          <w:tcPr>
            <w:tcW w:w="1134" w:type="dxa"/>
          </w:tcPr>
          <w:p>
            <w:pPr>
              <w:pStyle w:val="10"/>
              <w:spacing w:before="9"/>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944" w:type="dxa"/>
            <w:gridSpan w:val="2"/>
          </w:tcPr>
          <w:p>
            <w:pPr>
              <w:pStyle w:val="10"/>
              <w:spacing w:before="47"/>
              <w:ind w:left="107"/>
              <w:rPr>
                <w:sz w:val="20"/>
              </w:rPr>
            </w:pPr>
          </w:p>
        </w:tc>
        <w:tc>
          <w:tcPr>
            <w:tcW w:w="2423" w:type="dxa"/>
          </w:tcPr>
          <w:p>
            <w:pPr>
              <w:pStyle w:val="10"/>
              <w:spacing w:before="47"/>
              <w:ind w:left="308"/>
              <w:rPr>
                <w:sz w:val="20"/>
              </w:rPr>
            </w:pPr>
          </w:p>
        </w:tc>
        <w:tc>
          <w:tcPr>
            <w:tcW w:w="1136" w:type="dxa"/>
          </w:tcPr>
          <w:p>
            <w:pPr>
              <w:pStyle w:val="10"/>
              <w:spacing w:before="47"/>
              <w:ind w:right="100"/>
              <w:jc w:val="right"/>
              <w:rPr>
                <w:sz w:val="20"/>
              </w:rPr>
            </w:pPr>
          </w:p>
        </w:tc>
        <w:tc>
          <w:tcPr>
            <w:tcW w:w="1134" w:type="dxa"/>
          </w:tcPr>
          <w:p>
            <w:pPr>
              <w:pStyle w:val="10"/>
              <w:spacing w:before="4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944" w:type="dxa"/>
            <w:gridSpan w:val="2"/>
          </w:tcPr>
          <w:p>
            <w:pPr>
              <w:pStyle w:val="10"/>
              <w:spacing w:before="47"/>
              <w:ind w:left="107"/>
              <w:rPr>
                <w:sz w:val="20"/>
              </w:rPr>
            </w:pPr>
          </w:p>
        </w:tc>
        <w:tc>
          <w:tcPr>
            <w:tcW w:w="2423" w:type="dxa"/>
          </w:tcPr>
          <w:p>
            <w:pPr>
              <w:pStyle w:val="10"/>
              <w:spacing w:before="47"/>
              <w:ind w:left="308"/>
              <w:rPr>
                <w:sz w:val="20"/>
              </w:rPr>
            </w:pPr>
          </w:p>
        </w:tc>
        <w:tc>
          <w:tcPr>
            <w:tcW w:w="1136" w:type="dxa"/>
          </w:tcPr>
          <w:p>
            <w:pPr>
              <w:pStyle w:val="10"/>
              <w:spacing w:before="47"/>
              <w:ind w:right="100"/>
              <w:jc w:val="right"/>
              <w:rPr>
                <w:sz w:val="20"/>
              </w:rPr>
            </w:pPr>
          </w:p>
        </w:tc>
        <w:tc>
          <w:tcPr>
            <w:tcW w:w="1134" w:type="dxa"/>
          </w:tcPr>
          <w:p>
            <w:pPr>
              <w:pStyle w:val="10"/>
              <w:spacing w:before="4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944" w:type="dxa"/>
            <w:gridSpan w:val="2"/>
          </w:tcPr>
          <w:p>
            <w:pPr>
              <w:pStyle w:val="10"/>
              <w:ind w:left="107"/>
              <w:rPr>
                <w:sz w:val="20"/>
              </w:rPr>
            </w:pPr>
          </w:p>
        </w:tc>
        <w:tc>
          <w:tcPr>
            <w:tcW w:w="2423" w:type="dxa"/>
          </w:tcPr>
          <w:p>
            <w:pPr>
              <w:pStyle w:val="10"/>
              <w:spacing w:before="79" w:line="292" w:lineRule="auto"/>
              <w:ind w:left="106" w:right="106" w:firstLine="201"/>
              <w:rPr>
                <w:sz w:val="20"/>
              </w:rPr>
            </w:pPr>
          </w:p>
        </w:tc>
        <w:tc>
          <w:tcPr>
            <w:tcW w:w="1136" w:type="dxa"/>
          </w:tcPr>
          <w:p>
            <w:pPr>
              <w:pStyle w:val="10"/>
              <w:ind w:right="100"/>
              <w:jc w:val="right"/>
              <w:rPr>
                <w:sz w:val="20"/>
              </w:rPr>
            </w:pPr>
          </w:p>
        </w:tc>
        <w:tc>
          <w:tcPr>
            <w:tcW w:w="1134" w:type="dxa"/>
          </w:tcPr>
          <w:p>
            <w:pPr>
              <w:pStyle w:val="10"/>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944" w:type="dxa"/>
            <w:gridSpan w:val="2"/>
          </w:tcPr>
          <w:p>
            <w:pPr>
              <w:pStyle w:val="10"/>
              <w:spacing w:before="165"/>
              <w:ind w:left="107"/>
              <w:rPr>
                <w:sz w:val="20"/>
              </w:rPr>
            </w:pPr>
          </w:p>
        </w:tc>
        <w:tc>
          <w:tcPr>
            <w:tcW w:w="2423" w:type="dxa"/>
          </w:tcPr>
          <w:p>
            <w:pPr>
              <w:pStyle w:val="10"/>
              <w:spacing w:before="56"/>
              <w:ind w:left="106"/>
              <w:rPr>
                <w:sz w:val="20"/>
              </w:rPr>
            </w:pPr>
          </w:p>
        </w:tc>
        <w:tc>
          <w:tcPr>
            <w:tcW w:w="1136" w:type="dxa"/>
          </w:tcPr>
          <w:p>
            <w:pPr>
              <w:pStyle w:val="10"/>
              <w:spacing w:before="165"/>
              <w:ind w:right="100"/>
              <w:jc w:val="right"/>
              <w:rPr>
                <w:sz w:val="20"/>
              </w:rPr>
            </w:pPr>
          </w:p>
        </w:tc>
        <w:tc>
          <w:tcPr>
            <w:tcW w:w="1134" w:type="dxa"/>
          </w:tcPr>
          <w:p>
            <w:pPr>
              <w:pStyle w:val="10"/>
              <w:spacing w:before="165"/>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44" w:type="dxa"/>
            <w:gridSpan w:val="2"/>
          </w:tcPr>
          <w:p>
            <w:pPr>
              <w:pStyle w:val="10"/>
              <w:spacing w:before="163"/>
              <w:ind w:left="107"/>
              <w:rPr>
                <w:sz w:val="20"/>
              </w:rPr>
            </w:pPr>
          </w:p>
        </w:tc>
        <w:tc>
          <w:tcPr>
            <w:tcW w:w="2423" w:type="dxa"/>
          </w:tcPr>
          <w:p>
            <w:pPr>
              <w:pStyle w:val="10"/>
              <w:spacing w:before="55"/>
              <w:ind w:left="106"/>
              <w:rPr>
                <w:sz w:val="20"/>
              </w:rPr>
            </w:pPr>
          </w:p>
        </w:tc>
        <w:tc>
          <w:tcPr>
            <w:tcW w:w="1136" w:type="dxa"/>
          </w:tcPr>
          <w:p>
            <w:pPr>
              <w:pStyle w:val="10"/>
              <w:spacing w:before="163"/>
              <w:ind w:right="100"/>
              <w:jc w:val="right"/>
              <w:rPr>
                <w:sz w:val="20"/>
              </w:rPr>
            </w:pPr>
          </w:p>
        </w:tc>
        <w:tc>
          <w:tcPr>
            <w:tcW w:w="1134" w:type="dxa"/>
          </w:tcPr>
          <w:p>
            <w:pPr>
              <w:pStyle w:val="10"/>
              <w:spacing w:before="163"/>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944" w:type="dxa"/>
            <w:gridSpan w:val="2"/>
          </w:tcPr>
          <w:p>
            <w:pPr>
              <w:pStyle w:val="10"/>
              <w:spacing w:before="9"/>
              <w:ind w:left="107"/>
              <w:rPr>
                <w:sz w:val="20"/>
              </w:rPr>
            </w:pPr>
          </w:p>
        </w:tc>
        <w:tc>
          <w:tcPr>
            <w:tcW w:w="2423" w:type="dxa"/>
          </w:tcPr>
          <w:p>
            <w:pPr>
              <w:pStyle w:val="10"/>
              <w:spacing w:before="9"/>
              <w:ind w:left="308"/>
              <w:rPr>
                <w:sz w:val="20"/>
              </w:rPr>
            </w:pPr>
          </w:p>
        </w:tc>
        <w:tc>
          <w:tcPr>
            <w:tcW w:w="1136" w:type="dxa"/>
          </w:tcPr>
          <w:p>
            <w:pPr>
              <w:pStyle w:val="10"/>
              <w:spacing w:before="9"/>
              <w:ind w:right="100"/>
              <w:jc w:val="right"/>
              <w:rPr>
                <w:sz w:val="20"/>
              </w:rPr>
            </w:pPr>
          </w:p>
        </w:tc>
        <w:tc>
          <w:tcPr>
            <w:tcW w:w="1134" w:type="dxa"/>
          </w:tcPr>
          <w:p>
            <w:pPr>
              <w:pStyle w:val="10"/>
              <w:spacing w:before="9"/>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44" w:type="dxa"/>
            <w:gridSpan w:val="2"/>
          </w:tcPr>
          <w:p>
            <w:pPr>
              <w:pStyle w:val="10"/>
              <w:spacing w:before="7"/>
              <w:ind w:left="107"/>
              <w:rPr>
                <w:sz w:val="20"/>
              </w:rPr>
            </w:pPr>
          </w:p>
        </w:tc>
        <w:tc>
          <w:tcPr>
            <w:tcW w:w="2423" w:type="dxa"/>
          </w:tcPr>
          <w:p>
            <w:pPr>
              <w:pStyle w:val="10"/>
              <w:spacing w:before="7"/>
              <w:ind w:left="308"/>
              <w:rPr>
                <w:sz w:val="20"/>
              </w:rPr>
            </w:pPr>
          </w:p>
        </w:tc>
        <w:tc>
          <w:tcPr>
            <w:tcW w:w="1136" w:type="dxa"/>
          </w:tcPr>
          <w:p>
            <w:pPr>
              <w:pStyle w:val="10"/>
              <w:spacing w:before="7"/>
              <w:ind w:right="100"/>
              <w:jc w:val="right"/>
              <w:rPr>
                <w:sz w:val="20"/>
              </w:rPr>
            </w:pPr>
          </w:p>
        </w:tc>
        <w:tc>
          <w:tcPr>
            <w:tcW w:w="1134" w:type="dxa"/>
          </w:tcPr>
          <w:p>
            <w:pPr>
              <w:pStyle w:val="10"/>
              <w:spacing w:before="7"/>
              <w:ind w:right="99"/>
              <w:jc w:val="right"/>
              <w:rPr>
                <w:sz w:val="20"/>
              </w:rPr>
            </w:pPr>
          </w:p>
        </w:tc>
        <w:tc>
          <w:tcPr>
            <w:tcW w:w="1136" w:type="dxa"/>
          </w:tcPr>
          <w:p/>
        </w:tc>
        <w:tc>
          <w:tcPr>
            <w:tcW w:w="1134" w:type="dxa"/>
          </w:tcPr>
          <w:p/>
        </w:tc>
        <w:tc>
          <w:tcPr>
            <w:tcW w:w="1136" w:type="dxa"/>
          </w:tcPr>
          <w:p>
            <w:pPr>
              <w:pStyle w:val="10"/>
              <w:rPr>
                <w:rFonts w:ascii="Times New Roman"/>
                <w:sz w:val="20"/>
              </w:rPr>
            </w:pPr>
          </w:p>
        </w:tc>
      </w:tr>
    </w:tbl>
    <w:p>
      <w:pPr>
        <w:spacing w:after="0"/>
        <w:rPr>
          <w:rFonts w:ascii="Times New Roman"/>
          <w:sz w:val="20"/>
        </w:rPr>
        <w:sectPr>
          <w:type w:val="continuous"/>
          <w:pgSz w:w="11910" w:h="16840"/>
          <w:pgMar w:top="1580" w:right="740" w:bottom="1400" w:left="960" w:header="720" w:footer="720" w:gutter="0"/>
          <w:cols w:space="720" w:num="1"/>
        </w:sectPr>
      </w:pPr>
    </w:p>
    <w:p>
      <w:pPr>
        <w:pStyle w:val="2"/>
        <w:ind w:left="2122" w:firstLine="1761" w:firstLineChars="400"/>
      </w:pPr>
      <w:r>
        <w:t>部门支出总表</w:t>
      </w:r>
    </w:p>
    <w:p>
      <w:pPr>
        <w:spacing w:before="0" w:line="352" w:lineRule="exact"/>
        <w:ind w:left="158" w:right="0" w:firstLine="0"/>
        <w:jc w:val="left"/>
        <w:rPr>
          <w:rFonts w:hint="eastAsia" w:ascii="微软雅黑" w:eastAsia="微软雅黑"/>
          <w:b/>
          <w:sz w:val="20"/>
        </w:rPr>
      </w:pPr>
      <w:r>
        <w:br w:type="column"/>
      </w:r>
      <w:r>
        <w:rPr>
          <w:rFonts w:hint="eastAsia" w:ascii="微软雅黑" w:eastAsia="微软雅黑"/>
          <w:b/>
          <w:sz w:val="20"/>
        </w:rPr>
        <w:t>部门公开表 9</w:t>
      </w:r>
    </w:p>
    <w:p>
      <w:pPr>
        <w:pStyle w:val="5"/>
        <w:ind w:left="0"/>
        <w:rPr>
          <w:rFonts w:ascii="微软雅黑"/>
          <w:b/>
          <w:sz w:val="20"/>
        </w:rPr>
      </w:pPr>
    </w:p>
    <w:p>
      <w:pPr>
        <w:pStyle w:val="5"/>
        <w:spacing w:before="14"/>
        <w:ind w:left="0"/>
        <w:rPr>
          <w:rFonts w:ascii="微软雅黑"/>
          <w:b/>
          <w:sz w:val="10"/>
        </w:rPr>
      </w:pPr>
    </w:p>
    <w:p>
      <w:pPr>
        <w:spacing w:before="0"/>
        <w:ind w:left="107" w:right="0" w:firstLine="0"/>
        <w:jc w:val="left"/>
        <w:rPr>
          <w:rFonts w:hint="eastAsia" w:ascii="微软雅黑" w:eastAsia="微软雅黑"/>
          <w:b/>
          <w:sz w:val="20"/>
        </w:rPr>
      </w:pPr>
      <w:r>
        <w:rPr>
          <w:rFonts w:hint="eastAsia" w:ascii="微软雅黑" w:eastAsia="微软雅黑"/>
          <w:b/>
          <w:sz w:val="20"/>
        </w:rPr>
        <w:t>单位：万元</w:t>
      </w:r>
    </w:p>
    <w:p>
      <w:pPr>
        <w:spacing w:after="0"/>
        <w:jc w:val="left"/>
        <w:rPr>
          <w:rFonts w:hint="eastAsia" w:ascii="微软雅黑" w:eastAsia="微软雅黑"/>
          <w:sz w:val="20"/>
        </w:rPr>
        <w:sectPr>
          <w:pgSz w:w="11910" w:h="16840"/>
          <w:pgMar w:top="1400" w:right="740" w:bottom="1400" w:left="960" w:header="0" w:footer="1201" w:gutter="0"/>
          <w:cols w:equalWidth="0" w:num="2">
            <w:col w:w="7863" w:space="40"/>
            <w:col w:w="2307"/>
          </w:cols>
        </w:sectPr>
      </w:pPr>
    </w:p>
    <w:p>
      <w:pPr>
        <w:pStyle w:val="5"/>
        <w:spacing w:before="17"/>
        <w:ind w:left="0"/>
        <w:rPr>
          <w:rFonts w:ascii="微软雅黑"/>
          <w:b/>
          <w:sz w:val="15"/>
        </w:rPr>
      </w:pPr>
    </w:p>
    <w:tbl>
      <w:tblPr>
        <w:tblStyle w:val="6"/>
        <w:tblW w:w="0" w:type="auto"/>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9"/>
        <w:gridCol w:w="1135"/>
        <w:gridCol w:w="850"/>
        <w:gridCol w:w="1135"/>
        <w:gridCol w:w="425"/>
        <w:gridCol w:w="425"/>
        <w:gridCol w:w="283"/>
        <w:gridCol w:w="425"/>
        <w:gridCol w:w="427"/>
        <w:gridCol w:w="425"/>
        <w:gridCol w:w="425"/>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849"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0"/>
              <w:rPr>
                <w:rFonts w:ascii="微软雅黑"/>
                <w:b/>
                <w:sz w:val="17"/>
              </w:rPr>
            </w:pPr>
          </w:p>
          <w:p>
            <w:pPr>
              <w:pStyle w:val="10"/>
              <w:ind w:left="175"/>
              <w:rPr>
                <w:sz w:val="20"/>
              </w:rPr>
            </w:pPr>
            <w:r>
              <w:rPr>
                <w:sz w:val="20"/>
              </w:rPr>
              <w:t>预算单位/支出功能分类科目</w:t>
            </w:r>
          </w:p>
        </w:tc>
        <w:tc>
          <w:tcPr>
            <w:tcW w:w="1135"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0"/>
              <w:rPr>
                <w:rFonts w:ascii="微软雅黑"/>
                <w:b/>
                <w:sz w:val="17"/>
              </w:rPr>
            </w:pPr>
          </w:p>
          <w:p>
            <w:pPr>
              <w:pStyle w:val="10"/>
              <w:ind w:left="364"/>
              <w:rPr>
                <w:sz w:val="20"/>
              </w:rPr>
            </w:pPr>
            <w:r>
              <w:rPr>
                <w:sz w:val="20"/>
              </w:rPr>
              <w:t>合计</w:t>
            </w:r>
          </w:p>
        </w:tc>
        <w:tc>
          <w:tcPr>
            <w:tcW w:w="850" w:type="dxa"/>
            <w:vMerge w:val="restart"/>
          </w:tcPr>
          <w:p>
            <w:pPr>
              <w:pStyle w:val="10"/>
              <w:rPr>
                <w:rFonts w:ascii="微软雅黑"/>
                <w:b/>
                <w:sz w:val="20"/>
              </w:rPr>
            </w:pPr>
          </w:p>
          <w:p>
            <w:pPr>
              <w:pStyle w:val="10"/>
              <w:rPr>
                <w:rFonts w:ascii="微软雅黑"/>
                <w:b/>
                <w:sz w:val="20"/>
              </w:rPr>
            </w:pPr>
          </w:p>
          <w:p>
            <w:pPr>
              <w:pStyle w:val="10"/>
              <w:spacing w:before="1"/>
              <w:rPr>
                <w:rFonts w:ascii="微软雅黑"/>
                <w:b/>
                <w:sz w:val="29"/>
              </w:rPr>
            </w:pPr>
          </w:p>
          <w:p>
            <w:pPr>
              <w:pStyle w:val="10"/>
              <w:spacing w:line="292" w:lineRule="auto"/>
              <w:ind w:left="326" w:right="115" w:hanging="202"/>
              <w:rPr>
                <w:sz w:val="20"/>
              </w:rPr>
            </w:pPr>
            <w:r>
              <w:rPr>
                <w:sz w:val="20"/>
              </w:rPr>
              <w:t>上年结转</w:t>
            </w:r>
          </w:p>
        </w:tc>
        <w:tc>
          <w:tcPr>
            <w:tcW w:w="1135" w:type="dxa"/>
            <w:vMerge w:val="restart"/>
          </w:tcPr>
          <w:p>
            <w:pPr>
              <w:pStyle w:val="10"/>
              <w:rPr>
                <w:rFonts w:ascii="微软雅黑"/>
                <w:b/>
                <w:sz w:val="20"/>
              </w:rPr>
            </w:pPr>
          </w:p>
          <w:p>
            <w:pPr>
              <w:pStyle w:val="10"/>
              <w:rPr>
                <w:rFonts w:ascii="微软雅黑"/>
                <w:b/>
                <w:sz w:val="20"/>
              </w:rPr>
            </w:pPr>
          </w:p>
          <w:p>
            <w:pPr>
              <w:pStyle w:val="10"/>
              <w:spacing w:before="1"/>
              <w:rPr>
                <w:rFonts w:ascii="微软雅黑"/>
                <w:b/>
                <w:sz w:val="29"/>
              </w:rPr>
            </w:pPr>
          </w:p>
          <w:p>
            <w:pPr>
              <w:pStyle w:val="10"/>
              <w:spacing w:line="292" w:lineRule="auto"/>
              <w:ind w:left="365" w:right="160" w:hanging="200"/>
              <w:rPr>
                <w:sz w:val="20"/>
              </w:rPr>
            </w:pPr>
            <w:r>
              <w:rPr>
                <w:sz w:val="20"/>
              </w:rPr>
              <w:t>一般公共预算</w:t>
            </w:r>
          </w:p>
        </w:tc>
        <w:tc>
          <w:tcPr>
            <w:tcW w:w="425" w:type="dxa"/>
            <w:vMerge w:val="restart"/>
          </w:tcPr>
          <w:p>
            <w:pPr>
              <w:pStyle w:val="10"/>
              <w:rPr>
                <w:rFonts w:ascii="微软雅黑"/>
                <w:b/>
                <w:sz w:val="20"/>
              </w:rPr>
            </w:pPr>
          </w:p>
          <w:p>
            <w:pPr>
              <w:pStyle w:val="10"/>
              <w:spacing w:before="12"/>
              <w:rPr>
                <w:rFonts w:ascii="微软雅黑"/>
                <w:b/>
                <w:sz w:val="23"/>
              </w:rPr>
            </w:pPr>
          </w:p>
          <w:p>
            <w:pPr>
              <w:pStyle w:val="10"/>
              <w:spacing w:line="292" w:lineRule="auto"/>
              <w:ind w:left="113" w:right="100"/>
              <w:jc w:val="both"/>
              <w:rPr>
                <w:sz w:val="20"/>
              </w:rPr>
            </w:pPr>
            <w:r>
              <w:rPr>
                <w:sz w:val="20"/>
              </w:rPr>
              <w:t>政府性基金</w:t>
            </w:r>
          </w:p>
        </w:tc>
        <w:tc>
          <w:tcPr>
            <w:tcW w:w="708" w:type="dxa"/>
            <w:gridSpan w:val="2"/>
          </w:tcPr>
          <w:p>
            <w:pPr>
              <w:pStyle w:val="10"/>
              <w:spacing w:before="12" w:line="310" w:lineRule="atLeast"/>
              <w:ind w:left="153" w:right="143"/>
              <w:rPr>
                <w:sz w:val="20"/>
              </w:rPr>
            </w:pPr>
            <w:r>
              <w:rPr>
                <w:sz w:val="20"/>
              </w:rPr>
              <w:t>事业收入</w:t>
            </w:r>
          </w:p>
        </w:tc>
        <w:tc>
          <w:tcPr>
            <w:tcW w:w="425" w:type="dxa"/>
            <w:vMerge w:val="restart"/>
          </w:tcPr>
          <w:p>
            <w:pPr>
              <w:pStyle w:val="10"/>
              <w:spacing w:before="5"/>
              <w:rPr>
                <w:rFonts w:ascii="微软雅黑"/>
                <w:b/>
                <w:sz w:val="18"/>
              </w:rPr>
            </w:pPr>
          </w:p>
          <w:p>
            <w:pPr>
              <w:pStyle w:val="10"/>
              <w:spacing w:line="292" w:lineRule="auto"/>
              <w:ind w:left="113" w:right="100"/>
              <w:jc w:val="both"/>
              <w:rPr>
                <w:sz w:val="20"/>
              </w:rPr>
            </w:pPr>
            <w:r>
              <w:rPr>
                <w:sz w:val="20"/>
              </w:rPr>
              <w:t>事业单位经营收入</w:t>
            </w:r>
          </w:p>
        </w:tc>
        <w:tc>
          <w:tcPr>
            <w:tcW w:w="427" w:type="dxa"/>
            <w:vMerge w:val="restart"/>
          </w:tcPr>
          <w:p>
            <w:pPr>
              <w:pStyle w:val="10"/>
              <w:rPr>
                <w:rFonts w:ascii="微软雅黑"/>
                <w:b/>
                <w:sz w:val="20"/>
              </w:rPr>
            </w:pPr>
          </w:p>
          <w:p>
            <w:pPr>
              <w:pStyle w:val="10"/>
              <w:spacing w:before="4"/>
              <w:rPr>
                <w:rFonts w:ascii="微软雅黑"/>
                <w:b/>
                <w:sz w:val="15"/>
              </w:rPr>
            </w:pPr>
          </w:p>
          <w:p>
            <w:pPr>
              <w:pStyle w:val="10"/>
              <w:spacing w:line="292" w:lineRule="auto"/>
              <w:ind w:left="113" w:right="102"/>
              <w:jc w:val="both"/>
              <w:rPr>
                <w:sz w:val="20"/>
              </w:rPr>
            </w:pPr>
            <w:r>
              <w:rPr>
                <w:sz w:val="20"/>
              </w:rPr>
              <w:t>上级补助收入</w:t>
            </w:r>
          </w:p>
        </w:tc>
        <w:tc>
          <w:tcPr>
            <w:tcW w:w="425" w:type="dxa"/>
            <w:vMerge w:val="restart"/>
          </w:tcPr>
          <w:p>
            <w:pPr>
              <w:pStyle w:val="10"/>
              <w:spacing w:before="5"/>
              <w:rPr>
                <w:rFonts w:ascii="微软雅黑"/>
                <w:b/>
                <w:sz w:val="18"/>
              </w:rPr>
            </w:pPr>
          </w:p>
          <w:p>
            <w:pPr>
              <w:pStyle w:val="10"/>
              <w:spacing w:line="292" w:lineRule="auto"/>
              <w:ind w:left="111" w:right="102"/>
              <w:jc w:val="both"/>
              <w:rPr>
                <w:sz w:val="20"/>
              </w:rPr>
            </w:pPr>
            <w:r>
              <w:rPr>
                <w:sz w:val="20"/>
              </w:rPr>
              <w:t>下级单位上缴收入</w:t>
            </w:r>
          </w:p>
        </w:tc>
        <w:tc>
          <w:tcPr>
            <w:tcW w:w="425" w:type="dxa"/>
            <w:vMerge w:val="restart"/>
          </w:tcPr>
          <w:p>
            <w:pPr>
              <w:pStyle w:val="10"/>
              <w:rPr>
                <w:rFonts w:ascii="微软雅黑"/>
                <w:b/>
                <w:sz w:val="20"/>
              </w:rPr>
            </w:pPr>
          </w:p>
          <w:p>
            <w:pPr>
              <w:pStyle w:val="10"/>
              <w:rPr>
                <w:rFonts w:ascii="微软雅黑"/>
                <w:b/>
                <w:sz w:val="20"/>
              </w:rPr>
            </w:pPr>
          </w:p>
          <w:p>
            <w:pPr>
              <w:pStyle w:val="10"/>
              <w:spacing w:before="2"/>
              <w:rPr>
                <w:rFonts w:ascii="微软雅黑"/>
                <w:b/>
                <w:sz w:val="12"/>
              </w:rPr>
            </w:pPr>
          </w:p>
          <w:p>
            <w:pPr>
              <w:pStyle w:val="10"/>
              <w:spacing w:before="1" w:line="292" w:lineRule="auto"/>
              <w:ind w:left="113" w:right="100"/>
              <w:jc w:val="both"/>
              <w:rPr>
                <w:sz w:val="20"/>
              </w:rPr>
            </w:pPr>
            <w:r>
              <w:rPr>
                <w:sz w:val="20"/>
              </w:rPr>
              <w:t>其他收入</w:t>
            </w:r>
          </w:p>
        </w:tc>
        <w:tc>
          <w:tcPr>
            <w:tcW w:w="425" w:type="dxa"/>
            <w:vMerge w:val="restart"/>
          </w:tcPr>
          <w:p>
            <w:pPr>
              <w:pStyle w:val="10"/>
              <w:spacing w:before="25" w:line="292" w:lineRule="auto"/>
              <w:ind w:left="113" w:right="100"/>
              <w:jc w:val="both"/>
              <w:rPr>
                <w:sz w:val="20"/>
              </w:rPr>
            </w:pPr>
            <w:r>
              <w:rPr>
                <w:sz w:val="20"/>
              </w:rPr>
              <w:t>用事业金弥补收支差</w:t>
            </w:r>
          </w:p>
          <w:p>
            <w:pPr>
              <w:pStyle w:val="10"/>
              <w:spacing w:line="251" w:lineRule="exact"/>
              <w:ind w:left="113"/>
              <w:rPr>
                <w:sz w:val="20"/>
              </w:rPr>
            </w:pPr>
            <w:r>
              <w:rPr>
                <w:w w:val="99"/>
                <w:sz w:val="20"/>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2849" w:type="dxa"/>
            <w:vMerge w:val="continue"/>
            <w:tcBorders>
              <w:top w:val="nil"/>
            </w:tcBorders>
          </w:tcPr>
          <w:p>
            <w:pPr>
              <w:rPr>
                <w:sz w:val="2"/>
                <w:szCs w:val="2"/>
              </w:rPr>
            </w:pPr>
          </w:p>
        </w:tc>
        <w:tc>
          <w:tcPr>
            <w:tcW w:w="1135"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13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tcPr>
          <w:p>
            <w:pPr>
              <w:pStyle w:val="10"/>
              <w:rPr>
                <w:rFonts w:ascii="微软雅黑"/>
                <w:b/>
                <w:sz w:val="20"/>
              </w:rPr>
            </w:pPr>
          </w:p>
          <w:p>
            <w:pPr>
              <w:pStyle w:val="10"/>
              <w:spacing w:before="12"/>
              <w:rPr>
                <w:rFonts w:ascii="微软雅黑"/>
                <w:b/>
                <w:sz w:val="29"/>
              </w:rPr>
            </w:pPr>
          </w:p>
          <w:p>
            <w:pPr>
              <w:pStyle w:val="10"/>
              <w:spacing w:line="292" w:lineRule="auto"/>
              <w:ind w:left="113" w:right="100"/>
              <w:rPr>
                <w:sz w:val="20"/>
              </w:rPr>
            </w:pPr>
            <w:r>
              <w:rPr>
                <w:sz w:val="20"/>
              </w:rPr>
              <w:t>小计</w:t>
            </w:r>
          </w:p>
        </w:tc>
        <w:tc>
          <w:tcPr>
            <w:tcW w:w="283" w:type="dxa"/>
          </w:tcPr>
          <w:p>
            <w:pPr>
              <w:pStyle w:val="10"/>
              <w:spacing w:before="136" w:line="292" w:lineRule="auto"/>
              <w:ind w:left="108" w:right="-44"/>
              <w:rPr>
                <w:sz w:val="20"/>
              </w:rPr>
            </w:pPr>
            <w:r>
              <w:rPr>
                <w:sz w:val="20"/>
              </w:rPr>
              <w:t>其中</w:t>
            </w:r>
          </w:p>
          <w:p>
            <w:pPr>
              <w:pStyle w:val="10"/>
              <w:spacing w:line="292" w:lineRule="auto"/>
              <w:ind w:left="108" w:right="-44"/>
              <w:jc w:val="both"/>
              <w:rPr>
                <w:sz w:val="20"/>
              </w:rPr>
            </w:pPr>
            <w:r>
              <w:rPr>
                <w:sz w:val="20"/>
              </w:rPr>
              <w:t>： 教育收费</w:t>
            </w:r>
          </w:p>
        </w:tc>
        <w:tc>
          <w:tcPr>
            <w:tcW w:w="425" w:type="dxa"/>
            <w:vMerge w:val="continue"/>
            <w:tcBorders>
              <w:top w:val="nil"/>
            </w:tcBorders>
          </w:tcPr>
          <w:p>
            <w:pPr>
              <w:rPr>
                <w:sz w:val="2"/>
                <w:szCs w:val="2"/>
              </w:rPr>
            </w:pPr>
          </w:p>
        </w:tc>
        <w:tc>
          <w:tcPr>
            <w:tcW w:w="427"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tcPr>
          <w:p>
            <w:pPr>
              <w:pStyle w:val="10"/>
              <w:spacing w:before="66"/>
              <w:ind w:left="1101" w:right="1097"/>
              <w:jc w:val="center"/>
              <w:rPr>
                <w:sz w:val="20"/>
              </w:rPr>
            </w:pPr>
            <w:r>
              <w:rPr>
                <w:sz w:val="20"/>
              </w:rPr>
              <w:t>总合计</w:t>
            </w:r>
          </w:p>
        </w:tc>
        <w:tc>
          <w:tcPr>
            <w:tcW w:w="1135" w:type="dxa"/>
          </w:tcPr>
          <w:p>
            <w:pPr>
              <w:pStyle w:val="10"/>
              <w:spacing w:before="66"/>
              <w:ind w:right="97"/>
              <w:jc w:val="right"/>
              <w:rPr>
                <w:rFonts w:hint="default" w:eastAsia="宋体"/>
                <w:sz w:val="20"/>
                <w:lang w:val="en-US" w:eastAsia="zh-CN"/>
              </w:rPr>
            </w:pPr>
            <w:r>
              <w:rPr>
                <w:rFonts w:hint="eastAsia"/>
                <w:sz w:val="20"/>
                <w:lang w:val="en-US" w:eastAsia="zh-CN"/>
              </w:rPr>
              <w:t>1422.2</w:t>
            </w:r>
          </w:p>
        </w:tc>
        <w:tc>
          <w:tcPr>
            <w:tcW w:w="850" w:type="dxa"/>
          </w:tcPr>
          <w:p>
            <w:pPr>
              <w:pStyle w:val="10"/>
              <w:spacing w:before="66"/>
              <w:ind w:right="95"/>
              <w:jc w:val="right"/>
              <w:rPr>
                <w:sz w:val="20"/>
              </w:rPr>
            </w:pPr>
          </w:p>
        </w:tc>
        <w:tc>
          <w:tcPr>
            <w:tcW w:w="1135" w:type="dxa"/>
            <w:vAlign w:val="top"/>
          </w:tcPr>
          <w:p>
            <w:pPr>
              <w:pStyle w:val="10"/>
              <w:spacing w:before="66"/>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1422.2</w:t>
            </w: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49" w:type="dxa"/>
          </w:tcPr>
          <w:p>
            <w:pPr>
              <w:pStyle w:val="10"/>
              <w:spacing w:before="68"/>
              <w:ind w:left="107"/>
              <w:rPr>
                <w:sz w:val="20"/>
              </w:rPr>
            </w:pPr>
            <w:r>
              <w:rPr>
                <w:sz w:val="20"/>
              </w:rPr>
              <w:t>019001-</w:t>
            </w:r>
            <w:r>
              <w:rPr>
                <w:rFonts w:hint="eastAsia"/>
                <w:sz w:val="20"/>
                <w:lang w:eastAsia="zh-CN"/>
              </w:rPr>
              <w:t>囊谦县人民政府办公室</w:t>
            </w:r>
            <w:r>
              <w:rPr>
                <w:sz w:val="20"/>
              </w:rPr>
              <w:t>（本级）</w:t>
            </w:r>
          </w:p>
        </w:tc>
        <w:tc>
          <w:tcPr>
            <w:tcW w:w="1135" w:type="dxa"/>
          </w:tcPr>
          <w:p>
            <w:pPr>
              <w:pStyle w:val="10"/>
              <w:spacing w:before="68"/>
              <w:ind w:right="97"/>
              <w:jc w:val="right"/>
              <w:rPr>
                <w:sz w:val="20"/>
              </w:rPr>
            </w:pPr>
          </w:p>
        </w:tc>
        <w:tc>
          <w:tcPr>
            <w:tcW w:w="850" w:type="dxa"/>
          </w:tcPr>
          <w:p>
            <w:pPr>
              <w:pStyle w:val="10"/>
              <w:spacing w:before="68"/>
              <w:ind w:right="95"/>
              <w:jc w:val="right"/>
              <w:rPr>
                <w:sz w:val="20"/>
              </w:rPr>
            </w:pPr>
          </w:p>
        </w:tc>
        <w:tc>
          <w:tcPr>
            <w:tcW w:w="1135" w:type="dxa"/>
            <w:vAlign w:val="top"/>
          </w:tcPr>
          <w:p>
            <w:pPr>
              <w:pStyle w:val="10"/>
              <w:spacing w:before="68"/>
              <w:ind w:left="0" w:leftChars="0" w:right="97" w:rightChars="0"/>
              <w:jc w:val="right"/>
              <w:rPr>
                <w:rFonts w:ascii="宋体" w:hAnsi="宋体" w:eastAsia="宋体" w:cs="宋体"/>
                <w:sz w:val="20"/>
                <w:szCs w:val="22"/>
                <w:lang w:val="zh-CN" w:eastAsia="zh-CN" w:bidi="zh-CN"/>
              </w:rPr>
            </w:pP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tcPr>
          <w:p>
            <w:pPr>
              <w:pStyle w:val="10"/>
              <w:spacing w:before="66"/>
              <w:ind w:left="107"/>
              <w:rPr>
                <w:sz w:val="20"/>
              </w:rPr>
            </w:pPr>
            <w:r>
              <w:rPr>
                <w:sz w:val="20"/>
              </w:rPr>
              <w:t>2010</w:t>
            </w:r>
            <w:r>
              <w:rPr>
                <w:rFonts w:hint="eastAsia"/>
                <w:sz w:val="20"/>
                <w:lang w:val="en-US" w:eastAsia="zh-CN"/>
              </w:rPr>
              <w:t>3</w:t>
            </w:r>
            <w:r>
              <w:rPr>
                <w:sz w:val="20"/>
              </w:rPr>
              <w:t>01-行政运行</w:t>
            </w:r>
          </w:p>
        </w:tc>
        <w:tc>
          <w:tcPr>
            <w:tcW w:w="1135" w:type="dxa"/>
          </w:tcPr>
          <w:p>
            <w:pPr>
              <w:pStyle w:val="10"/>
              <w:spacing w:before="66"/>
              <w:ind w:right="97"/>
              <w:jc w:val="right"/>
              <w:rPr>
                <w:rFonts w:hint="default" w:eastAsia="宋体"/>
                <w:sz w:val="20"/>
                <w:lang w:val="en-US" w:eastAsia="zh-CN"/>
              </w:rPr>
            </w:pPr>
            <w:r>
              <w:rPr>
                <w:rFonts w:hint="eastAsia"/>
                <w:sz w:val="20"/>
                <w:lang w:val="en-US" w:eastAsia="zh-CN"/>
              </w:rPr>
              <w:t>1205.97</w:t>
            </w:r>
          </w:p>
        </w:tc>
        <w:tc>
          <w:tcPr>
            <w:tcW w:w="850" w:type="dxa"/>
          </w:tcPr>
          <w:p>
            <w:pPr>
              <w:pStyle w:val="10"/>
              <w:rPr>
                <w:rFonts w:ascii="Times New Roman"/>
                <w:sz w:val="20"/>
              </w:rPr>
            </w:pPr>
          </w:p>
        </w:tc>
        <w:tc>
          <w:tcPr>
            <w:tcW w:w="1135" w:type="dxa"/>
            <w:vAlign w:val="top"/>
          </w:tcPr>
          <w:p>
            <w:pPr>
              <w:pStyle w:val="10"/>
              <w:spacing w:before="66"/>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1205.97</w:t>
            </w: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849" w:type="dxa"/>
          </w:tcPr>
          <w:p>
            <w:pPr>
              <w:pStyle w:val="10"/>
              <w:spacing w:before="28"/>
              <w:ind w:left="107"/>
              <w:rPr>
                <w:sz w:val="20"/>
              </w:rPr>
            </w:pPr>
            <w:r>
              <w:rPr>
                <w:sz w:val="20"/>
              </w:rPr>
              <w:t>2080505-机关事业单位基本养</w:t>
            </w:r>
          </w:p>
          <w:p>
            <w:pPr>
              <w:pStyle w:val="10"/>
              <w:spacing w:before="55"/>
              <w:ind w:left="107"/>
              <w:rPr>
                <w:sz w:val="20"/>
              </w:rPr>
            </w:pPr>
            <w:r>
              <w:rPr>
                <w:sz w:val="20"/>
              </w:rPr>
              <w:t>老保险缴费支出</w:t>
            </w:r>
          </w:p>
        </w:tc>
        <w:tc>
          <w:tcPr>
            <w:tcW w:w="1135" w:type="dxa"/>
          </w:tcPr>
          <w:p>
            <w:pPr>
              <w:pStyle w:val="10"/>
              <w:spacing w:before="1"/>
              <w:ind w:right="97"/>
              <w:jc w:val="right"/>
              <w:rPr>
                <w:rFonts w:hint="default" w:eastAsia="宋体"/>
                <w:sz w:val="20"/>
                <w:lang w:val="en-US" w:eastAsia="zh-CN"/>
              </w:rPr>
            </w:pPr>
            <w:r>
              <w:rPr>
                <w:rFonts w:hint="eastAsia"/>
                <w:sz w:val="20"/>
                <w:lang w:val="en-US" w:eastAsia="zh-CN"/>
              </w:rPr>
              <w:t>86.22</w:t>
            </w:r>
          </w:p>
        </w:tc>
        <w:tc>
          <w:tcPr>
            <w:tcW w:w="850" w:type="dxa"/>
          </w:tcPr>
          <w:p>
            <w:pPr>
              <w:pStyle w:val="10"/>
              <w:rPr>
                <w:rFonts w:ascii="Times New Roman"/>
                <w:sz w:val="20"/>
              </w:rPr>
            </w:pPr>
          </w:p>
        </w:tc>
        <w:tc>
          <w:tcPr>
            <w:tcW w:w="1135" w:type="dxa"/>
            <w:vAlign w:val="top"/>
          </w:tcPr>
          <w:p>
            <w:pPr>
              <w:pStyle w:val="10"/>
              <w:spacing w:before="1"/>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86.22</w:t>
            </w: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49" w:type="dxa"/>
          </w:tcPr>
          <w:p>
            <w:pPr>
              <w:pStyle w:val="10"/>
              <w:spacing w:before="25"/>
              <w:ind w:left="107"/>
              <w:rPr>
                <w:sz w:val="20"/>
              </w:rPr>
            </w:pPr>
            <w:r>
              <w:rPr>
                <w:sz w:val="20"/>
              </w:rPr>
              <w:t>2080506-机关事业单位职业年</w:t>
            </w:r>
          </w:p>
          <w:p>
            <w:pPr>
              <w:pStyle w:val="10"/>
              <w:spacing w:before="56"/>
              <w:ind w:left="107"/>
              <w:rPr>
                <w:sz w:val="20"/>
              </w:rPr>
            </w:pPr>
            <w:r>
              <w:rPr>
                <w:sz w:val="20"/>
              </w:rPr>
              <w:t>金缴费支出</w:t>
            </w:r>
          </w:p>
        </w:tc>
        <w:tc>
          <w:tcPr>
            <w:tcW w:w="1135" w:type="dxa"/>
          </w:tcPr>
          <w:p>
            <w:pPr>
              <w:pStyle w:val="10"/>
              <w:ind w:right="97"/>
              <w:jc w:val="right"/>
              <w:rPr>
                <w:sz w:val="20"/>
              </w:rPr>
            </w:pPr>
          </w:p>
        </w:tc>
        <w:tc>
          <w:tcPr>
            <w:tcW w:w="850" w:type="dxa"/>
          </w:tcPr>
          <w:p>
            <w:pPr>
              <w:pStyle w:val="10"/>
              <w:rPr>
                <w:rFonts w:ascii="Times New Roman"/>
                <w:sz w:val="20"/>
              </w:rPr>
            </w:pPr>
          </w:p>
        </w:tc>
        <w:tc>
          <w:tcPr>
            <w:tcW w:w="1135" w:type="dxa"/>
            <w:vAlign w:val="top"/>
          </w:tcPr>
          <w:p>
            <w:pPr>
              <w:pStyle w:val="10"/>
              <w:ind w:left="0" w:leftChars="0" w:right="97" w:rightChars="0"/>
              <w:jc w:val="right"/>
              <w:rPr>
                <w:rFonts w:ascii="宋体" w:hAnsi="宋体" w:eastAsia="宋体" w:cs="宋体"/>
                <w:sz w:val="20"/>
                <w:szCs w:val="22"/>
                <w:lang w:val="zh-CN" w:eastAsia="zh-CN" w:bidi="zh-CN"/>
              </w:rPr>
            </w:pP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49" w:type="dxa"/>
          </w:tcPr>
          <w:p>
            <w:pPr>
              <w:pStyle w:val="10"/>
              <w:spacing w:before="25"/>
              <w:ind w:left="107"/>
              <w:rPr>
                <w:sz w:val="20"/>
              </w:rPr>
            </w:pPr>
            <w:r>
              <w:rPr>
                <w:sz w:val="20"/>
              </w:rPr>
              <w:t>2080599-其他行政事业单位养</w:t>
            </w:r>
          </w:p>
          <w:p>
            <w:pPr>
              <w:pStyle w:val="10"/>
              <w:spacing w:before="56"/>
              <w:ind w:left="107"/>
              <w:rPr>
                <w:sz w:val="20"/>
              </w:rPr>
            </w:pPr>
            <w:r>
              <w:rPr>
                <w:sz w:val="20"/>
              </w:rPr>
              <w:t>老支出</w:t>
            </w:r>
          </w:p>
        </w:tc>
        <w:tc>
          <w:tcPr>
            <w:tcW w:w="1135" w:type="dxa"/>
          </w:tcPr>
          <w:p>
            <w:pPr>
              <w:pStyle w:val="10"/>
              <w:ind w:right="97"/>
              <w:jc w:val="right"/>
              <w:rPr>
                <w:sz w:val="20"/>
              </w:rPr>
            </w:pPr>
          </w:p>
        </w:tc>
        <w:tc>
          <w:tcPr>
            <w:tcW w:w="850" w:type="dxa"/>
          </w:tcPr>
          <w:p>
            <w:pPr>
              <w:pStyle w:val="10"/>
              <w:rPr>
                <w:rFonts w:ascii="Times New Roman"/>
                <w:sz w:val="20"/>
              </w:rPr>
            </w:pPr>
          </w:p>
        </w:tc>
        <w:tc>
          <w:tcPr>
            <w:tcW w:w="1135" w:type="dxa"/>
            <w:vAlign w:val="top"/>
          </w:tcPr>
          <w:p>
            <w:pPr>
              <w:pStyle w:val="10"/>
              <w:ind w:left="0" w:leftChars="0" w:right="97" w:rightChars="0"/>
              <w:jc w:val="right"/>
              <w:rPr>
                <w:rFonts w:ascii="宋体" w:hAnsi="宋体" w:eastAsia="宋体" w:cs="宋体"/>
                <w:sz w:val="20"/>
                <w:szCs w:val="22"/>
                <w:lang w:val="zh-CN" w:eastAsia="zh-CN" w:bidi="zh-CN"/>
              </w:rPr>
            </w:pP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tcPr>
          <w:p>
            <w:pPr>
              <w:pStyle w:val="10"/>
              <w:spacing w:before="66"/>
              <w:ind w:left="107"/>
              <w:rPr>
                <w:rFonts w:hint="eastAsia" w:eastAsia="宋体"/>
                <w:sz w:val="20"/>
                <w:lang w:eastAsia="zh-CN"/>
              </w:rPr>
            </w:pPr>
            <w:r>
              <w:rPr>
                <w:rFonts w:hint="eastAsia"/>
                <w:sz w:val="20"/>
                <w:lang w:val="en-US" w:eastAsia="zh-CN"/>
              </w:rPr>
              <w:t>210</w:t>
            </w:r>
            <w:r>
              <w:rPr>
                <w:rFonts w:hint="eastAsia"/>
                <w:sz w:val="20"/>
                <w:lang w:eastAsia="zh-CN"/>
              </w:rPr>
              <w:t>卫生健康支出</w:t>
            </w:r>
          </w:p>
        </w:tc>
        <w:tc>
          <w:tcPr>
            <w:tcW w:w="1135" w:type="dxa"/>
            <w:vAlign w:val="top"/>
          </w:tcPr>
          <w:p>
            <w:pPr>
              <w:pStyle w:val="10"/>
              <w:spacing w:before="66"/>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63.84</w:t>
            </w:r>
          </w:p>
        </w:tc>
        <w:tc>
          <w:tcPr>
            <w:tcW w:w="850" w:type="dxa"/>
            <w:vAlign w:val="top"/>
          </w:tcPr>
          <w:p>
            <w:pPr>
              <w:pStyle w:val="10"/>
              <w:ind w:left="0" w:leftChars="0" w:right="0" w:rightChars="0"/>
              <w:rPr>
                <w:rFonts w:ascii="Times New Roman" w:hAnsi="宋体" w:eastAsia="宋体" w:cs="宋体"/>
                <w:sz w:val="20"/>
                <w:szCs w:val="22"/>
                <w:lang w:val="zh-CN" w:eastAsia="zh-CN" w:bidi="zh-CN"/>
              </w:rPr>
            </w:pPr>
          </w:p>
        </w:tc>
        <w:tc>
          <w:tcPr>
            <w:tcW w:w="1135" w:type="dxa"/>
            <w:vAlign w:val="top"/>
          </w:tcPr>
          <w:p>
            <w:pPr>
              <w:pStyle w:val="10"/>
              <w:spacing w:before="66"/>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63.84</w:t>
            </w: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vAlign w:val="top"/>
          </w:tcPr>
          <w:p>
            <w:pPr>
              <w:pStyle w:val="10"/>
              <w:spacing w:before="66"/>
              <w:ind w:left="107" w:leftChars="0" w:right="0" w:rightChars="0"/>
              <w:rPr>
                <w:rFonts w:ascii="宋体" w:hAnsi="宋体" w:eastAsia="宋体" w:cs="宋体"/>
                <w:sz w:val="20"/>
                <w:szCs w:val="22"/>
                <w:lang w:val="zh-CN" w:eastAsia="zh-CN" w:bidi="zh-CN"/>
              </w:rPr>
            </w:pPr>
            <w:r>
              <w:rPr>
                <w:sz w:val="20"/>
              </w:rPr>
              <w:t>2101101-行政单位医疗</w:t>
            </w:r>
          </w:p>
        </w:tc>
        <w:tc>
          <w:tcPr>
            <w:tcW w:w="1135" w:type="dxa"/>
            <w:vAlign w:val="top"/>
          </w:tcPr>
          <w:p>
            <w:pPr>
              <w:pStyle w:val="10"/>
              <w:spacing w:before="66"/>
              <w:ind w:left="0" w:leftChars="0" w:right="97" w:rightChars="0"/>
              <w:jc w:val="right"/>
              <w:rPr>
                <w:rFonts w:hint="eastAsia" w:ascii="宋体" w:hAnsi="宋体" w:eastAsia="宋体" w:cs="宋体"/>
                <w:sz w:val="20"/>
                <w:szCs w:val="22"/>
                <w:lang w:val="en-US" w:eastAsia="zh-CN" w:bidi="zh-CN"/>
              </w:rPr>
            </w:pPr>
          </w:p>
        </w:tc>
        <w:tc>
          <w:tcPr>
            <w:tcW w:w="850" w:type="dxa"/>
            <w:vAlign w:val="top"/>
          </w:tcPr>
          <w:p>
            <w:pPr>
              <w:pStyle w:val="10"/>
              <w:ind w:left="0" w:leftChars="0" w:right="0" w:rightChars="0"/>
              <w:rPr>
                <w:rFonts w:ascii="Times New Roman" w:hAnsi="宋体" w:eastAsia="宋体" w:cs="宋体"/>
                <w:sz w:val="20"/>
                <w:szCs w:val="22"/>
                <w:lang w:val="zh-CN" w:eastAsia="zh-CN" w:bidi="zh-CN"/>
              </w:rPr>
            </w:pPr>
          </w:p>
        </w:tc>
        <w:tc>
          <w:tcPr>
            <w:tcW w:w="1135" w:type="dxa"/>
            <w:vAlign w:val="top"/>
          </w:tcPr>
          <w:p>
            <w:pPr>
              <w:pStyle w:val="10"/>
              <w:spacing w:before="66"/>
              <w:ind w:left="0" w:leftChars="0" w:right="97" w:rightChars="0"/>
              <w:jc w:val="right"/>
              <w:rPr>
                <w:rFonts w:hint="eastAsia" w:ascii="宋体" w:hAnsi="宋体" w:eastAsia="宋体" w:cs="宋体"/>
                <w:sz w:val="20"/>
                <w:szCs w:val="22"/>
                <w:lang w:val="en-US" w:eastAsia="zh-CN" w:bidi="zh-CN"/>
              </w:rPr>
            </w:pPr>
          </w:p>
        </w:tc>
        <w:tc>
          <w:tcPr>
            <w:tcW w:w="425" w:type="dxa"/>
            <w:vAlign w:val="top"/>
          </w:tcPr>
          <w:p>
            <w:pPr>
              <w:pStyle w:val="10"/>
              <w:ind w:left="0" w:leftChars="0" w:right="0" w:rightChars="0"/>
              <w:rPr>
                <w:rFonts w:ascii="Times New Roman" w:hAnsi="宋体" w:eastAsia="宋体" w:cs="宋体"/>
                <w:sz w:val="20"/>
                <w:szCs w:val="22"/>
                <w:lang w:val="zh-CN" w:eastAsia="zh-CN" w:bidi="zh-CN"/>
              </w:rPr>
            </w:pPr>
          </w:p>
        </w:tc>
        <w:tc>
          <w:tcPr>
            <w:tcW w:w="425" w:type="dxa"/>
            <w:vAlign w:val="top"/>
          </w:tcPr>
          <w:p>
            <w:pPr>
              <w:pStyle w:val="10"/>
              <w:ind w:left="0" w:leftChars="0" w:right="0" w:rightChars="0"/>
              <w:rPr>
                <w:rFonts w:ascii="Times New Roman" w:hAnsi="宋体" w:eastAsia="宋体" w:cs="宋体"/>
                <w:sz w:val="20"/>
                <w:szCs w:val="22"/>
                <w:lang w:val="zh-CN" w:eastAsia="zh-CN" w:bidi="zh-CN"/>
              </w:rPr>
            </w:pPr>
          </w:p>
        </w:tc>
        <w:tc>
          <w:tcPr>
            <w:tcW w:w="283" w:type="dxa"/>
            <w:vAlign w:val="top"/>
          </w:tcPr>
          <w:p>
            <w:pPr>
              <w:pStyle w:val="10"/>
              <w:ind w:left="0" w:leftChars="0" w:right="0" w:rightChars="0"/>
              <w:rPr>
                <w:rFonts w:ascii="Times New Roman" w:hAnsi="宋体" w:eastAsia="宋体" w:cs="宋体"/>
                <w:sz w:val="20"/>
                <w:szCs w:val="22"/>
                <w:lang w:val="zh-CN" w:eastAsia="zh-CN" w:bidi="zh-CN"/>
              </w:rPr>
            </w:pPr>
          </w:p>
        </w:tc>
        <w:tc>
          <w:tcPr>
            <w:tcW w:w="425" w:type="dxa"/>
            <w:vAlign w:val="top"/>
          </w:tcPr>
          <w:p>
            <w:pPr>
              <w:pStyle w:val="10"/>
              <w:ind w:left="0" w:leftChars="0" w:right="0" w:rightChars="0"/>
              <w:rPr>
                <w:rFonts w:ascii="Times New Roman" w:hAnsi="宋体" w:eastAsia="宋体" w:cs="宋体"/>
                <w:sz w:val="20"/>
                <w:szCs w:val="22"/>
                <w:lang w:val="zh-CN" w:eastAsia="zh-CN" w:bidi="zh-CN"/>
              </w:rPr>
            </w:pPr>
          </w:p>
        </w:tc>
        <w:tc>
          <w:tcPr>
            <w:tcW w:w="427" w:type="dxa"/>
            <w:vAlign w:val="top"/>
          </w:tcPr>
          <w:p>
            <w:pPr>
              <w:pStyle w:val="10"/>
              <w:ind w:left="0" w:leftChars="0" w:right="0" w:rightChars="0"/>
              <w:rPr>
                <w:rFonts w:ascii="Times New Roman" w:hAnsi="宋体" w:eastAsia="宋体" w:cs="宋体"/>
                <w:sz w:val="20"/>
                <w:szCs w:val="22"/>
                <w:lang w:val="zh-CN" w:eastAsia="zh-CN" w:bidi="zh-CN"/>
              </w:rPr>
            </w:pPr>
          </w:p>
        </w:tc>
        <w:tc>
          <w:tcPr>
            <w:tcW w:w="425" w:type="dxa"/>
            <w:vAlign w:val="top"/>
          </w:tcPr>
          <w:p>
            <w:pPr>
              <w:pStyle w:val="10"/>
              <w:ind w:left="0" w:leftChars="0" w:right="0" w:rightChars="0"/>
              <w:rPr>
                <w:rFonts w:ascii="Times New Roman" w:hAnsi="宋体" w:eastAsia="宋体" w:cs="宋体"/>
                <w:sz w:val="20"/>
                <w:szCs w:val="22"/>
                <w:lang w:val="zh-CN" w:eastAsia="zh-CN" w:bidi="zh-CN"/>
              </w:rPr>
            </w:pPr>
          </w:p>
        </w:tc>
        <w:tc>
          <w:tcPr>
            <w:tcW w:w="425" w:type="dxa"/>
            <w:vAlign w:val="top"/>
          </w:tcPr>
          <w:p>
            <w:pPr>
              <w:pStyle w:val="10"/>
              <w:ind w:left="0" w:leftChars="0" w:right="0" w:rightChars="0"/>
              <w:rPr>
                <w:rFonts w:ascii="Times New Roman" w:hAnsi="宋体" w:eastAsia="宋体" w:cs="宋体"/>
                <w:sz w:val="20"/>
                <w:szCs w:val="22"/>
                <w:lang w:val="zh-CN" w:eastAsia="zh-CN" w:bidi="zh-CN"/>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49" w:type="dxa"/>
          </w:tcPr>
          <w:p>
            <w:pPr>
              <w:pStyle w:val="10"/>
              <w:spacing w:before="68"/>
              <w:ind w:left="107"/>
              <w:rPr>
                <w:sz w:val="20"/>
              </w:rPr>
            </w:pPr>
            <w:r>
              <w:rPr>
                <w:sz w:val="20"/>
              </w:rPr>
              <w:t>2101102-事业单位医疗</w:t>
            </w:r>
          </w:p>
        </w:tc>
        <w:tc>
          <w:tcPr>
            <w:tcW w:w="1135" w:type="dxa"/>
          </w:tcPr>
          <w:p>
            <w:pPr>
              <w:pStyle w:val="10"/>
              <w:spacing w:before="68"/>
              <w:ind w:right="97"/>
              <w:jc w:val="right"/>
              <w:rPr>
                <w:sz w:val="20"/>
              </w:rPr>
            </w:pPr>
          </w:p>
        </w:tc>
        <w:tc>
          <w:tcPr>
            <w:tcW w:w="850" w:type="dxa"/>
          </w:tcPr>
          <w:p>
            <w:pPr>
              <w:pStyle w:val="10"/>
              <w:rPr>
                <w:rFonts w:ascii="Times New Roman"/>
                <w:sz w:val="20"/>
              </w:rPr>
            </w:pPr>
          </w:p>
        </w:tc>
        <w:tc>
          <w:tcPr>
            <w:tcW w:w="1135" w:type="dxa"/>
            <w:vAlign w:val="top"/>
          </w:tcPr>
          <w:p>
            <w:pPr>
              <w:pStyle w:val="10"/>
              <w:spacing w:before="68"/>
              <w:ind w:left="0" w:leftChars="0" w:right="97" w:rightChars="0"/>
              <w:jc w:val="right"/>
              <w:rPr>
                <w:rFonts w:ascii="宋体" w:hAnsi="宋体" w:eastAsia="宋体" w:cs="宋体"/>
                <w:sz w:val="20"/>
                <w:szCs w:val="22"/>
                <w:lang w:val="zh-CN" w:eastAsia="zh-CN" w:bidi="zh-CN"/>
              </w:rPr>
            </w:pP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tcPr>
          <w:p>
            <w:pPr>
              <w:pStyle w:val="10"/>
              <w:spacing w:before="66"/>
              <w:ind w:left="107"/>
              <w:rPr>
                <w:sz w:val="20"/>
              </w:rPr>
            </w:pPr>
            <w:r>
              <w:rPr>
                <w:sz w:val="20"/>
              </w:rPr>
              <w:t>2101103-公务员医疗补助</w:t>
            </w:r>
          </w:p>
        </w:tc>
        <w:tc>
          <w:tcPr>
            <w:tcW w:w="1135" w:type="dxa"/>
          </w:tcPr>
          <w:p>
            <w:pPr>
              <w:pStyle w:val="10"/>
              <w:spacing w:before="66"/>
              <w:ind w:right="97"/>
              <w:jc w:val="right"/>
              <w:rPr>
                <w:sz w:val="20"/>
              </w:rPr>
            </w:pPr>
          </w:p>
        </w:tc>
        <w:tc>
          <w:tcPr>
            <w:tcW w:w="850" w:type="dxa"/>
          </w:tcPr>
          <w:p>
            <w:pPr>
              <w:pStyle w:val="10"/>
              <w:rPr>
                <w:rFonts w:ascii="Times New Roman"/>
                <w:sz w:val="20"/>
              </w:rPr>
            </w:pPr>
          </w:p>
        </w:tc>
        <w:tc>
          <w:tcPr>
            <w:tcW w:w="1135" w:type="dxa"/>
            <w:vAlign w:val="top"/>
          </w:tcPr>
          <w:p>
            <w:pPr>
              <w:pStyle w:val="10"/>
              <w:spacing w:before="66"/>
              <w:ind w:left="0" w:leftChars="0" w:right="97" w:rightChars="0"/>
              <w:jc w:val="right"/>
              <w:rPr>
                <w:rFonts w:ascii="宋体" w:hAnsi="宋体" w:eastAsia="宋体" w:cs="宋体"/>
                <w:sz w:val="20"/>
                <w:szCs w:val="22"/>
                <w:lang w:val="zh-CN" w:eastAsia="zh-CN" w:bidi="zh-CN"/>
              </w:rPr>
            </w:pP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849" w:type="dxa"/>
          </w:tcPr>
          <w:p>
            <w:pPr>
              <w:pStyle w:val="10"/>
              <w:spacing w:before="66"/>
              <w:ind w:left="107"/>
              <w:rPr>
                <w:sz w:val="20"/>
              </w:rPr>
            </w:pPr>
            <w:r>
              <w:rPr>
                <w:sz w:val="20"/>
              </w:rPr>
              <w:t>2210201-住房公积金</w:t>
            </w:r>
          </w:p>
        </w:tc>
        <w:tc>
          <w:tcPr>
            <w:tcW w:w="1135" w:type="dxa"/>
          </w:tcPr>
          <w:p>
            <w:pPr>
              <w:pStyle w:val="10"/>
              <w:spacing w:before="66"/>
              <w:ind w:right="97"/>
              <w:jc w:val="right"/>
              <w:rPr>
                <w:rFonts w:hint="default" w:eastAsia="宋体"/>
                <w:sz w:val="20"/>
                <w:lang w:val="en-US" w:eastAsia="zh-CN"/>
              </w:rPr>
            </w:pPr>
            <w:r>
              <w:rPr>
                <w:rFonts w:hint="eastAsia"/>
                <w:sz w:val="20"/>
                <w:lang w:val="en-US" w:eastAsia="zh-CN"/>
              </w:rPr>
              <w:t>66.16</w:t>
            </w:r>
          </w:p>
        </w:tc>
        <w:tc>
          <w:tcPr>
            <w:tcW w:w="850" w:type="dxa"/>
          </w:tcPr>
          <w:p>
            <w:pPr>
              <w:pStyle w:val="10"/>
              <w:rPr>
                <w:rFonts w:ascii="Times New Roman"/>
                <w:sz w:val="20"/>
              </w:rPr>
            </w:pPr>
          </w:p>
        </w:tc>
        <w:tc>
          <w:tcPr>
            <w:tcW w:w="1135" w:type="dxa"/>
            <w:vAlign w:val="top"/>
          </w:tcPr>
          <w:p>
            <w:pPr>
              <w:pStyle w:val="10"/>
              <w:spacing w:before="66"/>
              <w:ind w:left="0" w:leftChars="0" w:right="97" w:rightChars="0"/>
              <w:jc w:val="right"/>
              <w:rPr>
                <w:rFonts w:hint="default" w:ascii="宋体" w:hAnsi="宋体" w:eastAsia="宋体" w:cs="宋体"/>
                <w:sz w:val="20"/>
                <w:szCs w:val="22"/>
                <w:lang w:val="en-US" w:eastAsia="zh-CN" w:bidi="zh-CN"/>
              </w:rPr>
            </w:pPr>
            <w:r>
              <w:rPr>
                <w:rFonts w:hint="eastAsia"/>
                <w:sz w:val="20"/>
                <w:lang w:val="en-US" w:eastAsia="zh-CN"/>
              </w:rPr>
              <w:t>66.16</w:t>
            </w:r>
          </w:p>
        </w:tc>
        <w:tc>
          <w:tcPr>
            <w:tcW w:w="425" w:type="dxa"/>
          </w:tcPr>
          <w:p>
            <w:pPr>
              <w:pStyle w:val="10"/>
              <w:rPr>
                <w:rFonts w:ascii="Times New Roman"/>
                <w:sz w:val="20"/>
              </w:rPr>
            </w:pPr>
          </w:p>
        </w:tc>
        <w:tc>
          <w:tcPr>
            <w:tcW w:w="425" w:type="dxa"/>
          </w:tcPr>
          <w:p>
            <w:pPr>
              <w:pStyle w:val="10"/>
              <w:rPr>
                <w:rFonts w:ascii="Times New Roman"/>
                <w:sz w:val="20"/>
              </w:rPr>
            </w:pPr>
          </w:p>
        </w:tc>
        <w:tc>
          <w:tcPr>
            <w:tcW w:w="283" w:type="dxa"/>
          </w:tcPr>
          <w:p>
            <w:pPr>
              <w:pStyle w:val="10"/>
              <w:rPr>
                <w:rFonts w:ascii="Times New Roman"/>
                <w:sz w:val="20"/>
              </w:rPr>
            </w:pPr>
          </w:p>
        </w:tc>
        <w:tc>
          <w:tcPr>
            <w:tcW w:w="425" w:type="dxa"/>
          </w:tcPr>
          <w:p>
            <w:pPr>
              <w:pStyle w:val="10"/>
              <w:rPr>
                <w:rFonts w:ascii="Times New Roman"/>
                <w:sz w:val="20"/>
              </w:rPr>
            </w:pPr>
          </w:p>
        </w:tc>
        <w:tc>
          <w:tcPr>
            <w:tcW w:w="427"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c>
          <w:tcPr>
            <w:tcW w:w="425" w:type="dxa"/>
          </w:tcPr>
          <w:p>
            <w:pPr>
              <w:pStyle w:val="10"/>
              <w:rPr>
                <w:rFonts w:ascii="Times New Roman"/>
                <w:sz w:val="20"/>
              </w:rPr>
            </w:pPr>
          </w:p>
        </w:tc>
      </w:tr>
    </w:tbl>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tbl>
      <w:tblPr>
        <w:tblStyle w:val="6"/>
        <w:tblW w:w="9412" w:type="dxa"/>
        <w:tblInd w:w="337" w:type="dxa"/>
        <w:shd w:val="clear" w:color="auto" w:fill="auto"/>
        <w:tblLayout w:type="fixed"/>
        <w:tblCellMar>
          <w:top w:w="0" w:type="dxa"/>
          <w:left w:w="0" w:type="dxa"/>
          <w:bottom w:w="0" w:type="dxa"/>
          <w:right w:w="0" w:type="dxa"/>
        </w:tblCellMar>
      </w:tblPr>
      <w:tblGrid>
        <w:gridCol w:w="1176"/>
        <w:gridCol w:w="1000"/>
        <w:gridCol w:w="824"/>
        <w:gridCol w:w="765"/>
        <w:gridCol w:w="1147"/>
        <w:gridCol w:w="647"/>
        <w:gridCol w:w="514"/>
        <w:gridCol w:w="442"/>
        <w:gridCol w:w="602"/>
        <w:gridCol w:w="765"/>
        <w:gridCol w:w="397"/>
        <w:gridCol w:w="368"/>
        <w:gridCol w:w="765"/>
      </w:tblGrid>
      <w:tr>
        <w:tblPrEx>
          <w:shd w:val="clear" w:color="auto" w:fill="auto"/>
          <w:tblCellMar>
            <w:top w:w="0" w:type="dxa"/>
            <w:left w:w="0" w:type="dxa"/>
            <w:bottom w:w="0" w:type="dxa"/>
            <w:right w:w="0" w:type="dxa"/>
          </w:tblCellMar>
        </w:tblPrEx>
        <w:trPr>
          <w:trHeight w:val="600" w:hRule="atLeast"/>
        </w:trPr>
        <w:tc>
          <w:tcPr>
            <w:tcW w:w="9412"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8"/>
                <w:szCs w:val="28"/>
                <w:u w:val="none"/>
                <w:lang w:val="en-US" w:eastAsia="zh-CN" w:bidi="ar"/>
              </w:rPr>
            </w:pPr>
            <w:r>
              <w:rPr>
                <w:rFonts w:hint="eastAsia" w:ascii="黑体" w:hAnsi="宋体" w:eastAsia="黑体" w:cs="黑体"/>
                <w:b/>
                <w:i w:val="0"/>
                <w:color w:val="000000"/>
                <w:kern w:val="0"/>
                <w:sz w:val="28"/>
                <w:szCs w:val="28"/>
                <w:u w:val="none"/>
                <w:lang w:val="en-US" w:eastAsia="zh-CN" w:bidi="ar"/>
              </w:rPr>
              <w:t>部门项目支出表</w:t>
            </w:r>
          </w:p>
          <w:p>
            <w:pPr>
              <w:spacing w:before="0" w:line="352" w:lineRule="exact"/>
              <w:ind w:left="158" w:right="0" w:firstLine="0"/>
              <w:jc w:val="right"/>
              <w:rPr>
                <w:rFonts w:hint="default" w:ascii="微软雅黑" w:eastAsia="微软雅黑"/>
                <w:b/>
                <w:sz w:val="20"/>
                <w:lang w:val="en-US" w:eastAsia="zh-CN"/>
              </w:rPr>
            </w:pPr>
            <w:r>
              <w:rPr>
                <w:rFonts w:hint="eastAsia" w:ascii="微软雅黑" w:eastAsia="微软雅黑"/>
                <w:b/>
                <w:sz w:val="20"/>
              </w:rPr>
              <w:t>部门公开表</w:t>
            </w:r>
            <w:r>
              <w:rPr>
                <w:rFonts w:hint="eastAsia" w:ascii="微软雅黑" w:eastAsia="微软雅黑"/>
                <w:b/>
                <w:sz w:val="20"/>
                <w:lang w:val="en-US" w:eastAsia="zh-CN"/>
              </w:rPr>
              <w:t>10</w:t>
            </w:r>
          </w:p>
          <w:p>
            <w:pPr>
              <w:pStyle w:val="5"/>
              <w:ind w:left="0"/>
              <w:jc w:val="right"/>
              <w:rPr>
                <w:rFonts w:ascii="微软雅黑"/>
                <w:b/>
                <w:sz w:val="20"/>
              </w:rPr>
            </w:pPr>
          </w:p>
          <w:p>
            <w:pPr>
              <w:pStyle w:val="5"/>
              <w:spacing w:before="14"/>
              <w:ind w:left="0"/>
              <w:jc w:val="right"/>
              <w:rPr>
                <w:rFonts w:ascii="微软雅黑"/>
                <w:b/>
                <w:sz w:val="10"/>
              </w:rPr>
            </w:pPr>
          </w:p>
          <w:p>
            <w:pPr>
              <w:spacing w:before="0"/>
              <w:ind w:left="107" w:right="0" w:firstLine="0"/>
              <w:jc w:val="right"/>
              <w:rPr>
                <w:rFonts w:hint="eastAsia" w:ascii="微软雅黑" w:eastAsia="微软雅黑"/>
                <w:b/>
                <w:sz w:val="20"/>
              </w:rPr>
            </w:pPr>
            <w:r>
              <w:rPr>
                <w:rFonts w:hint="eastAsia" w:ascii="微软雅黑" w:eastAsia="微软雅黑"/>
                <w:b/>
                <w:sz w:val="20"/>
              </w:rPr>
              <w:t>单位：万元</w:t>
            </w:r>
          </w:p>
          <w:p>
            <w:pPr>
              <w:keepNext w:val="0"/>
              <w:keepLines w:val="0"/>
              <w:widowControl/>
              <w:suppressLineNumbers w:val="0"/>
              <w:jc w:val="center"/>
              <w:textAlignment w:val="center"/>
              <w:rPr>
                <w:rFonts w:hint="eastAsia" w:ascii="黑体" w:hAnsi="宋体" w:eastAsia="黑体" w:cs="黑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trPr>
        <w:tc>
          <w:tcPr>
            <w:tcW w:w="117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科目编码</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r>
              <w:rPr>
                <w:rFonts w:hint="eastAsia" w:cs="宋体"/>
                <w:i w:val="0"/>
                <w:color w:val="000000"/>
                <w:kern w:val="0"/>
                <w:sz w:val="20"/>
                <w:szCs w:val="20"/>
                <w:u w:val="none"/>
                <w:lang w:val="en-US" w:eastAsia="zh-CN" w:bidi="ar"/>
              </w:rPr>
              <w:t>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项目名称</w:t>
            </w:r>
          </w:p>
        </w:tc>
        <w:tc>
          <w:tcPr>
            <w:tcW w:w="723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 金 来 源</w:t>
            </w:r>
          </w:p>
        </w:tc>
      </w:tr>
      <w:tr>
        <w:tblPrEx>
          <w:tblCellMar>
            <w:top w:w="0" w:type="dxa"/>
            <w:left w:w="0" w:type="dxa"/>
            <w:bottom w:w="0" w:type="dxa"/>
            <w:right w:w="0" w:type="dxa"/>
          </w:tblCellMar>
        </w:tblPrEx>
        <w:trPr>
          <w:trHeight w:val="300" w:hRule="atLeast"/>
        </w:trPr>
        <w:tc>
          <w:tcPr>
            <w:tcW w:w="1176"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使用以前年度结余资金</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一般公共预算拨款收入</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政府性基金预算拨款收入</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事业单位经营收入</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下级单位上缴收入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用事业基金弥补的收支差额</w:t>
            </w:r>
          </w:p>
        </w:tc>
      </w:tr>
      <w:tr>
        <w:tblPrEx>
          <w:tblCellMar>
            <w:top w:w="0" w:type="dxa"/>
            <w:left w:w="0" w:type="dxa"/>
            <w:bottom w:w="0" w:type="dxa"/>
            <w:right w:w="0" w:type="dxa"/>
          </w:tblCellMar>
        </w:tblPrEx>
        <w:trPr>
          <w:trHeight w:val="480" w:hRule="atLeast"/>
        </w:trPr>
        <w:tc>
          <w:tcPr>
            <w:tcW w:w="117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6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r>
              <w:rPr>
                <w:rFonts w:hint="eastAsia" w:cs="宋体"/>
                <w:i w:val="0"/>
                <w:color w:val="000000"/>
                <w:kern w:val="0"/>
                <w:sz w:val="20"/>
                <w:szCs w:val="20"/>
                <w:u w:val="none"/>
                <w:lang w:val="en-US" w:eastAsia="zh-CN" w:bidi="ar"/>
              </w:rPr>
              <w:t>行政运行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94.53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94.53</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ind w:firstLine="2530" w:firstLineChars="700"/>
        <w:jc w:val="left"/>
        <w:rPr>
          <w:rFonts w:ascii="Times New Roman"/>
          <w:b/>
          <w:bCs/>
          <w:sz w:val="36"/>
          <w:szCs w:val="36"/>
        </w:rPr>
      </w:pPr>
      <w:r>
        <w:rPr>
          <w:rFonts w:hint="eastAsia" w:ascii="Times New Roman"/>
          <w:b/>
          <w:bCs/>
          <w:sz w:val="36"/>
          <w:szCs w:val="36"/>
        </w:rPr>
        <w:t>政府预算支出经济分类情况表</w:t>
      </w:r>
    </w:p>
    <w:p>
      <w:pPr>
        <w:spacing w:before="0" w:line="352" w:lineRule="exact"/>
        <w:ind w:left="158" w:right="0" w:firstLine="0"/>
        <w:jc w:val="right"/>
        <w:rPr>
          <w:rFonts w:hint="default" w:ascii="微软雅黑" w:eastAsia="微软雅黑"/>
          <w:b/>
          <w:sz w:val="20"/>
          <w:lang w:val="en-US" w:eastAsia="zh-CN"/>
        </w:rPr>
      </w:pPr>
      <w:r>
        <w:rPr>
          <w:rFonts w:hint="eastAsia" w:ascii="微软雅黑" w:eastAsia="微软雅黑"/>
          <w:b/>
          <w:sz w:val="20"/>
        </w:rPr>
        <w:t>部门公开表</w:t>
      </w:r>
      <w:r>
        <w:rPr>
          <w:rFonts w:hint="eastAsia" w:ascii="微软雅黑" w:eastAsia="微软雅黑"/>
          <w:b/>
          <w:sz w:val="20"/>
          <w:lang w:val="en-US" w:eastAsia="zh-CN"/>
        </w:rPr>
        <w:t>11</w:t>
      </w:r>
    </w:p>
    <w:p>
      <w:pPr>
        <w:pStyle w:val="5"/>
        <w:ind w:left="0"/>
        <w:jc w:val="right"/>
        <w:rPr>
          <w:rFonts w:ascii="微软雅黑"/>
          <w:b/>
          <w:sz w:val="20"/>
        </w:rPr>
      </w:pPr>
    </w:p>
    <w:p>
      <w:pPr>
        <w:pStyle w:val="5"/>
        <w:spacing w:before="14"/>
        <w:ind w:left="0"/>
        <w:jc w:val="right"/>
        <w:rPr>
          <w:rFonts w:ascii="微软雅黑"/>
          <w:b/>
          <w:sz w:val="10"/>
        </w:rPr>
      </w:pPr>
    </w:p>
    <w:p>
      <w:pPr>
        <w:spacing w:before="0"/>
        <w:ind w:left="107" w:right="0" w:firstLine="0"/>
        <w:jc w:val="right"/>
        <w:rPr>
          <w:rFonts w:hint="eastAsia" w:ascii="微软雅黑" w:eastAsia="微软雅黑"/>
          <w:b/>
          <w:sz w:val="20"/>
        </w:rPr>
      </w:pPr>
      <w:r>
        <w:rPr>
          <w:rFonts w:hint="eastAsia" w:ascii="微软雅黑" w:eastAsia="微软雅黑"/>
          <w:b/>
          <w:sz w:val="20"/>
        </w:rPr>
        <w:t>单位：万元</w:t>
      </w:r>
    </w:p>
    <w:p>
      <w:pPr>
        <w:spacing w:after="0"/>
        <w:rPr>
          <w:rFonts w:ascii="Times New Roman"/>
          <w:sz w:val="20"/>
        </w:rPr>
      </w:pPr>
    </w:p>
    <w:p>
      <w:pPr>
        <w:spacing w:after="0"/>
        <w:rPr>
          <w:rFonts w:ascii="Times New Roman"/>
          <w:sz w:val="20"/>
        </w:rPr>
      </w:pPr>
    </w:p>
    <w:p>
      <w:pPr>
        <w:spacing w:after="0"/>
        <w:rPr>
          <w:rFonts w:ascii="Times New Roman"/>
          <w:sz w:val="20"/>
        </w:rPr>
      </w:pPr>
    </w:p>
    <w:p>
      <w:pPr>
        <w:spacing w:after="0"/>
        <w:rPr>
          <w:rFonts w:ascii="Times New Roman"/>
          <w:sz w:val="20"/>
        </w:rPr>
      </w:pPr>
    </w:p>
    <w:tbl>
      <w:tblPr>
        <w:tblStyle w:val="6"/>
        <w:tblW w:w="9941" w:type="dxa"/>
        <w:tblInd w:w="0" w:type="dxa"/>
        <w:shd w:val="clear" w:color="auto" w:fill="auto"/>
        <w:tblLayout w:type="fixed"/>
        <w:tblCellMar>
          <w:top w:w="0" w:type="dxa"/>
          <w:left w:w="0" w:type="dxa"/>
          <w:bottom w:w="0" w:type="dxa"/>
          <w:right w:w="0" w:type="dxa"/>
        </w:tblCellMar>
      </w:tblPr>
      <w:tblGrid>
        <w:gridCol w:w="1454"/>
        <w:gridCol w:w="775"/>
        <w:gridCol w:w="897"/>
        <w:gridCol w:w="669"/>
        <w:gridCol w:w="630"/>
        <w:gridCol w:w="657"/>
        <w:gridCol w:w="438"/>
        <w:gridCol w:w="552"/>
        <w:gridCol w:w="240"/>
        <w:gridCol w:w="525"/>
        <w:gridCol w:w="15"/>
        <w:gridCol w:w="500"/>
        <w:gridCol w:w="617"/>
        <w:gridCol w:w="389"/>
        <w:gridCol w:w="312"/>
        <w:gridCol w:w="667"/>
        <w:gridCol w:w="604"/>
      </w:tblGrid>
      <w:tr>
        <w:tblPrEx>
          <w:tblCellMar>
            <w:top w:w="0" w:type="dxa"/>
            <w:left w:w="0" w:type="dxa"/>
            <w:bottom w:w="0" w:type="dxa"/>
            <w:right w:w="0" w:type="dxa"/>
          </w:tblCellMar>
        </w:tblPrEx>
        <w:trPr>
          <w:trHeight w:val="48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机关商品和服务支出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机关资本性支出（一）</w:t>
            </w:r>
          </w:p>
        </w:tc>
        <w:tc>
          <w:tcPr>
            <w:tcW w:w="6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机关资本性支出（二）</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对事业单位经常性补助</w:t>
            </w:r>
          </w:p>
        </w:tc>
        <w:tc>
          <w:tcPr>
            <w:tcW w:w="5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对事业单位资本性补助</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对企业资本性支出</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预备费及预留</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25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1422.22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1123.07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204.6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201一般公共服务支出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1205.97</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1001.37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204.6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208社会保障和就业支出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86.22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86.22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210卫生健康支出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cs="宋体"/>
                <w:i w:val="0"/>
                <w:color w:val="000000"/>
                <w:sz w:val="20"/>
                <w:szCs w:val="20"/>
                <w:u w:val="none"/>
                <w:lang w:val="en-US" w:eastAsia="zh-CN"/>
              </w:rPr>
            </w:pPr>
            <w:r>
              <w:rPr>
                <w:rFonts w:hint="eastAsia" w:cs="宋体"/>
                <w:i w:val="0"/>
                <w:color w:val="000000"/>
                <w:sz w:val="20"/>
                <w:szCs w:val="20"/>
                <w:u w:val="none"/>
                <w:lang w:val="en-US" w:eastAsia="zh-CN"/>
              </w:rPr>
              <w:t>63.85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63.85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221住房保障支出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66.16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66.16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spacing w:after="0"/>
        <w:rPr>
          <w:rFonts w:ascii="Times New Roman"/>
          <w:sz w:val="20"/>
        </w:rPr>
        <w:sectPr>
          <w:type w:val="continuous"/>
          <w:pgSz w:w="11910" w:h="16840"/>
          <w:pgMar w:top="1580" w:right="740" w:bottom="1400" w:left="960" w:header="720" w:footer="720" w:gutter="0"/>
          <w:cols w:space="720" w:num="1"/>
        </w:sectPr>
      </w:pPr>
    </w:p>
    <w:p>
      <w:pPr>
        <w:pStyle w:val="5"/>
        <w:spacing w:before="9"/>
        <w:ind w:left="0"/>
        <w:rPr>
          <w:rFonts w:ascii="微软雅黑"/>
          <w:b/>
          <w:sz w:val="23"/>
        </w:rPr>
      </w:pPr>
    </w:p>
    <w:p>
      <w:pPr>
        <w:pStyle w:val="3"/>
        <w:tabs>
          <w:tab w:val="left" w:pos="5172"/>
        </w:tabs>
        <w:spacing w:before="82" w:line="201" w:lineRule="auto"/>
        <w:ind w:left="2654" w:leftChars="879" w:right="2561" w:hanging="720" w:hangingChars="200"/>
        <w:jc w:val="both"/>
      </w:pPr>
      <w:r>
        <w:t>第三部分</w:t>
      </w:r>
      <w:r>
        <w:rPr>
          <w:rFonts w:hint="eastAsia"/>
          <w:lang w:val="en-US" w:eastAsia="zh-CN"/>
        </w:rPr>
        <w:t xml:space="preserve"> </w:t>
      </w:r>
      <w:r>
        <w:rPr>
          <w:rFonts w:hint="eastAsia"/>
          <w:lang w:eastAsia="zh-CN"/>
        </w:rPr>
        <w:t>囊谦县人民政府办公室</w:t>
      </w:r>
      <w:r>
        <w:t>2020</w:t>
      </w:r>
      <w:r>
        <w:rPr>
          <w:spacing w:val="-15"/>
        </w:rPr>
        <w:t xml:space="preserve"> </w:t>
      </w:r>
      <w:r>
        <w:t>年度部</w:t>
      </w:r>
      <w:r>
        <w:rPr>
          <w:spacing w:val="-3"/>
        </w:rPr>
        <w:t>门</w:t>
      </w:r>
      <w:r>
        <w:t>预算情况说</w:t>
      </w:r>
      <w:r>
        <w:rPr>
          <w:spacing w:val="-15"/>
        </w:rPr>
        <w:t>明</w:t>
      </w:r>
    </w:p>
    <w:p>
      <w:pPr>
        <w:pStyle w:val="5"/>
        <w:spacing w:before="18"/>
        <w:ind w:left="0"/>
        <w:rPr>
          <w:rFonts w:ascii="微软雅黑"/>
          <w:b/>
          <w:sz w:val="34"/>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right="791" w:firstLine="616" w:firstLineChars="200"/>
        <w:jc w:val="left"/>
        <w:textAlignment w:val="auto"/>
        <w:rPr>
          <w:rFonts w:hint="eastAsia" w:ascii="仿宋" w:hAnsi="仿宋" w:eastAsia="仿宋" w:cs="仿宋"/>
        </w:rPr>
      </w:pPr>
      <w:r>
        <w:rPr>
          <w:rFonts w:hint="eastAsia" w:ascii="仿宋" w:hAnsi="仿宋" w:eastAsia="仿宋" w:cs="仿宋"/>
          <w:spacing w:val="-6"/>
        </w:rPr>
        <w:t>一、关于</w:t>
      </w:r>
      <w:r>
        <w:rPr>
          <w:rFonts w:hint="eastAsia" w:ascii="仿宋" w:hAnsi="仿宋" w:eastAsia="仿宋" w:cs="仿宋"/>
          <w:spacing w:val="-6"/>
          <w:lang w:eastAsia="zh-CN"/>
        </w:rPr>
        <w:t>囊谦县人民政府办公室</w:t>
      </w:r>
      <w:r>
        <w:rPr>
          <w:rFonts w:hint="eastAsia" w:ascii="仿宋" w:hAnsi="仿宋" w:eastAsia="仿宋" w:cs="仿宋"/>
        </w:rPr>
        <w:t>2020</w:t>
      </w:r>
      <w:r>
        <w:rPr>
          <w:rFonts w:hint="eastAsia" w:ascii="仿宋" w:hAnsi="仿宋" w:eastAsia="仿宋" w:cs="仿宋"/>
          <w:spacing w:val="-9"/>
        </w:rPr>
        <w:t xml:space="preserve"> 年财政拨款收支预算情况的总</w:t>
      </w:r>
      <w:r>
        <w:rPr>
          <w:rFonts w:hint="eastAsia" w:ascii="仿宋" w:hAnsi="仿宋" w:eastAsia="仿宋" w:cs="仿宋"/>
        </w:rPr>
        <w:t>体说明</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lang w:eastAsia="zh-CN"/>
        </w:rPr>
        <w:t>囊</w:t>
      </w:r>
      <w:r>
        <w:rPr>
          <w:rFonts w:hint="eastAsia" w:ascii="仿宋" w:hAnsi="仿宋" w:eastAsia="仿宋" w:cs="仿宋"/>
          <w:spacing w:val="8"/>
          <w:sz w:val="32"/>
          <w:szCs w:val="32"/>
          <w:lang w:val="zh-CN" w:eastAsia="zh-CN" w:bidi="zh-CN"/>
        </w:rPr>
        <w:t>谦县人民政府办公室2020 年财政拨款收支总预算</w:t>
      </w:r>
      <w:r>
        <w:rPr>
          <w:rFonts w:hint="eastAsia" w:ascii="仿宋" w:hAnsi="仿宋" w:eastAsia="仿宋" w:cs="仿宋"/>
          <w:spacing w:val="8"/>
          <w:sz w:val="32"/>
          <w:szCs w:val="32"/>
          <w:lang w:val="en-US" w:eastAsia="zh-CN" w:bidi="zh-CN"/>
        </w:rPr>
        <w:t>1422.2</w:t>
      </w:r>
      <w:r>
        <w:rPr>
          <w:rFonts w:hint="eastAsia" w:ascii="仿宋" w:hAnsi="仿宋" w:eastAsia="仿宋" w:cs="仿宋"/>
          <w:spacing w:val="8"/>
          <w:sz w:val="32"/>
          <w:szCs w:val="32"/>
          <w:lang w:val="zh-CN" w:eastAsia="zh-CN" w:bidi="zh-CN"/>
        </w:rPr>
        <w:t>万元，</w:t>
      </w:r>
      <w:r>
        <w:rPr>
          <w:rFonts w:hint="eastAsia" w:ascii="仿宋" w:hAnsi="仿宋" w:eastAsia="仿宋" w:cs="仿宋"/>
          <w:spacing w:val="8"/>
          <w:sz w:val="32"/>
          <w:szCs w:val="32"/>
          <w:lang w:val="en-US" w:eastAsia="zh-CN" w:bidi="zh-CN"/>
        </w:rPr>
        <w:t>比</w:t>
      </w:r>
      <w:r>
        <w:rPr>
          <w:rFonts w:hint="eastAsia" w:ascii="仿宋" w:hAnsi="仿宋" w:eastAsia="仿宋" w:cs="仿宋"/>
          <w:spacing w:val="8"/>
          <w:sz w:val="32"/>
          <w:szCs w:val="32"/>
          <w:lang w:val="zh-CN" w:eastAsia="zh-CN" w:bidi="zh-CN"/>
        </w:rPr>
        <w:t>2019 年增加</w:t>
      </w:r>
      <w:r>
        <w:rPr>
          <w:rFonts w:hint="eastAsia" w:ascii="仿宋" w:hAnsi="仿宋" w:eastAsia="仿宋" w:cs="仿宋"/>
          <w:spacing w:val="8"/>
          <w:sz w:val="32"/>
          <w:szCs w:val="32"/>
          <w:lang w:val="en-US" w:eastAsia="zh-CN" w:bidi="zh-CN"/>
        </w:rPr>
        <w:t>121.26</w:t>
      </w:r>
      <w:r>
        <w:rPr>
          <w:rFonts w:hint="eastAsia" w:ascii="仿宋" w:hAnsi="仿宋" w:eastAsia="仿宋" w:cs="仿宋"/>
          <w:spacing w:val="8"/>
          <w:sz w:val="32"/>
          <w:szCs w:val="32"/>
          <w:lang w:val="zh-CN" w:eastAsia="zh-CN" w:bidi="zh-CN"/>
        </w:rPr>
        <w:t>万元，主要是增加了人员工资等。收入包括：一般公共预算拨款</w:t>
      </w:r>
      <w:r>
        <w:rPr>
          <w:rFonts w:hint="eastAsia" w:ascii="仿宋" w:hAnsi="仿宋" w:eastAsia="仿宋" w:cs="仿宋"/>
          <w:spacing w:val="8"/>
          <w:sz w:val="32"/>
          <w:szCs w:val="32"/>
          <w:lang w:val="en-US" w:eastAsia="zh-CN" w:bidi="zh-CN"/>
        </w:rPr>
        <w:t>1422.2</w:t>
      </w:r>
      <w:r>
        <w:rPr>
          <w:rFonts w:hint="eastAsia" w:ascii="仿宋" w:hAnsi="仿宋" w:eastAsia="仿宋" w:cs="仿宋"/>
          <w:spacing w:val="8"/>
          <w:sz w:val="32"/>
          <w:szCs w:val="32"/>
          <w:lang w:val="zh-CN" w:eastAsia="zh-CN" w:bidi="zh-CN"/>
        </w:rPr>
        <w:t>万元；支出包括：一般公共服务支出</w:t>
      </w:r>
      <w:r>
        <w:rPr>
          <w:rFonts w:hint="eastAsia" w:ascii="仿宋" w:hAnsi="仿宋" w:eastAsia="仿宋" w:cs="仿宋"/>
          <w:spacing w:val="8"/>
          <w:sz w:val="32"/>
          <w:szCs w:val="32"/>
          <w:lang w:val="en-US" w:eastAsia="zh-CN" w:bidi="zh-CN"/>
        </w:rPr>
        <w:t>1205.97</w:t>
      </w:r>
      <w:r>
        <w:rPr>
          <w:rFonts w:hint="eastAsia" w:ascii="仿宋" w:hAnsi="仿宋" w:eastAsia="仿宋" w:cs="仿宋"/>
          <w:spacing w:val="8"/>
          <w:sz w:val="32"/>
          <w:szCs w:val="32"/>
          <w:lang w:val="zh-CN" w:eastAsia="zh-CN" w:bidi="zh-CN"/>
        </w:rPr>
        <w:t>万元，社会保障和就业支出</w:t>
      </w:r>
      <w:r>
        <w:rPr>
          <w:rFonts w:hint="eastAsia" w:ascii="仿宋" w:hAnsi="仿宋" w:eastAsia="仿宋" w:cs="仿宋"/>
          <w:spacing w:val="8"/>
          <w:sz w:val="32"/>
          <w:szCs w:val="32"/>
          <w:lang w:val="en-US" w:eastAsia="zh-CN" w:bidi="zh-CN"/>
        </w:rPr>
        <w:t>86.22</w:t>
      </w:r>
      <w:r>
        <w:rPr>
          <w:rFonts w:hint="eastAsia" w:ascii="仿宋" w:hAnsi="仿宋" w:eastAsia="仿宋" w:cs="仿宋"/>
          <w:spacing w:val="8"/>
          <w:sz w:val="32"/>
          <w:szCs w:val="32"/>
          <w:lang w:val="zh-CN" w:eastAsia="zh-CN" w:bidi="zh-CN"/>
        </w:rPr>
        <w:t xml:space="preserve"> 万元，卫生健康支出</w:t>
      </w:r>
      <w:r>
        <w:rPr>
          <w:rFonts w:hint="eastAsia" w:ascii="仿宋" w:hAnsi="仿宋" w:eastAsia="仿宋" w:cs="仿宋"/>
          <w:spacing w:val="8"/>
          <w:sz w:val="32"/>
          <w:szCs w:val="32"/>
          <w:lang w:val="en-US" w:eastAsia="zh-CN" w:bidi="zh-CN"/>
        </w:rPr>
        <w:t>63.85</w:t>
      </w:r>
      <w:r>
        <w:rPr>
          <w:rFonts w:hint="eastAsia" w:ascii="仿宋" w:hAnsi="仿宋" w:eastAsia="仿宋" w:cs="仿宋"/>
          <w:spacing w:val="8"/>
          <w:sz w:val="32"/>
          <w:szCs w:val="32"/>
          <w:lang w:val="zh-CN" w:eastAsia="zh-CN" w:bidi="zh-CN"/>
        </w:rPr>
        <w:t>万元，住房保障支出</w:t>
      </w:r>
      <w:r>
        <w:rPr>
          <w:rFonts w:hint="eastAsia" w:ascii="仿宋" w:hAnsi="仿宋" w:eastAsia="仿宋" w:cs="仿宋"/>
          <w:spacing w:val="8"/>
          <w:sz w:val="32"/>
          <w:szCs w:val="32"/>
          <w:lang w:val="en-US" w:eastAsia="zh-CN" w:bidi="zh-CN"/>
        </w:rPr>
        <w:t>66.16</w:t>
      </w:r>
      <w:r>
        <w:rPr>
          <w:rFonts w:hint="eastAsia" w:ascii="仿宋" w:hAnsi="仿宋" w:eastAsia="仿宋" w:cs="仿宋"/>
          <w:spacing w:val="8"/>
          <w:sz w:val="32"/>
          <w:szCs w:val="32"/>
          <w:lang w:val="zh-CN" w:eastAsia="zh-CN" w:bidi="zh-CN"/>
        </w:rPr>
        <w:t>万元。</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right="791" w:firstLine="616" w:firstLineChars="200"/>
        <w:jc w:val="left"/>
        <w:textAlignment w:val="auto"/>
        <w:rPr>
          <w:rFonts w:hint="eastAsia" w:ascii="仿宋" w:hAnsi="仿宋" w:eastAsia="仿宋" w:cs="仿宋"/>
        </w:rPr>
      </w:pPr>
      <w:r>
        <w:rPr>
          <w:rFonts w:hint="eastAsia" w:ascii="仿宋" w:hAnsi="仿宋" w:eastAsia="仿宋" w:cs="仿宋"/>
          <w:spacing w:val="-6"/>
        </w:rPr>
        <w:t>二、关于</w:t>
      </w:r>
      <w:r>
        <w:rPr>
          <w:rFonts w:hint="eastAsia" w:ascii="仿宋" w:hAnsi="仿宋" w:eastAsia="仿宋" w:cs="仿宋"/>
          <w:spacing w:val="-6"/>
          <w:lang w:eastAsia="zh-CN"/>
        </w:rPr>
        <w:t>囊谦县人民政府办公室</w:t>
      </w:r>
      <w:r>
        <w:rPr>
          <w:rFonts w:hint="eastAsia" w:ascii="仿宋" w:hAnsi="仿宋" w:eastAsia="仿宋" w:cs="仿宋"/>
          <w:spacing w:val="-6"/>
        </w:rPr>
        <w:t xml:space="preserve"> </w:t>
      </w:r>
      <w:r>
        <w:rPr>
          <w:rFonts w:hint="eastAsia" w:ascii="仿宋" w:hAnsi="仿宋" w:eastAsia="仿宋" w:cs="仿宋"/>
        </w:rPr>
        <w:t>2020</w:t>
      </w:r>
      <w:r>
        <w:rPr>
          <w:rFonts w:hint="eastAsia" w:ascii="仿宋" w:hAnsi="仿宋" w:eastAsia="仿宋" w:cs="仿宋"/>
          <w:spacing w:val="-9"/>
        </w:rPr>
        <w:t xml:space="preserve"> 年一般公共预算当年拨款情况</w:t>
      </w:r>
      <w:r>
        <w:rPr>
          <w:rFonts w:hint="eastAsia" w:ascii="仿宋" w:hAnsi="仿宋" w:eastAsia="仿宋" w:cs="仿宋"/>
        </w:rPr>
        <w:t>说明</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217" w:firstLine="643" w:firstLineChars="200"/>
        <w:jc w:val="left"/>
        <w:textAlignment w:val="auto"/>
        <w:rPr>
          <w:rFonts w:hint="eastAsia" w:ascii="仿宋" w:hAnsi="仿宋" w:eastAsia="仿宋" w:cs="仿宋"/>
        </w:rPr>
      </w:pPr>
      <w:r>
        <w:rPr>
          <w:rFonts w:hint="eastAsia" w:ascii="仿宋" w:hAnsi="仿宋" w:eastAsia="仿宋" w:cs="仿宋"/>
        </w:rPr>
        <w:t>（一）一般公共预算当年拨款规模变化情况。</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zh-CN" w:eastAsia="zh-CN" w:bidi="zh-CN"/>
        </w:rPr>
        <w:t>囊谦县人民政府办公室2020 年一般公共预算当年拨款</w:t>
      </w:r>
      <w:r>
        <w:rPr>
          <w:rFonts w:hint="eastAsia" w:ascii="仿宋" w:hAnsi="仿宋" w:eastAsia="仿宋" w:cs="仿宋"/>
          <w:spacing w:val="8"/>
          <w:sz w:val="32"/>
          <w:szCs w:val="32"/>
          <w:lang w:val="en-US" w:eastAsia="zh-CN" w:bidi="zh-CN"/>
        </w:rPr>
        <w:t>1422.2</w:t>
      </w:r>
      <w:r>
        <w:rPr>
          <w:rFonts w:hint="eastAsia" w:ascii="仿宋" w:hAnsi="仿宋" w:eastAsia="仿宋" w:cs="仿宋"/>
          <w:spacing w:val="8"/>
          <w:sz w:val="32"/>
          <w:szCs w:val="32"/>
          <w:lang w:val="zh-CN" w:eastAsia="zh-CN" w:bidi="zh-CN"/>
        </w:rPr>
        <w:t xml:space="preserve">万元, 比 2019 年增加 </w:t>
      </w:r>
      <w:r>
        <w:rPr>
          <w:rFonts w:hint="eastAsia" w:ascii="仿宋" w:hAnsi="仿宋" w:eastAsia="仿宋" w:cs="仿宋"/>
          <w:spacing w:val="8"/>
          <w:sz w:val="32"/>
          <w:szCs w:val="32"/>
          <w:lang w:val="en-US" w:eastAsia="zh-CN" w:bidi="zh-CN"/>
        </w:rPr>
        <w:t>121.26</w:t>
      </w:r>
      <w:r>
        <w:rPr>
          <w:rFonts w:hint="eastAsia" w:ascii="仿宋" w:hAnsi="仿宋" w:eastAsia="仿宋" w:cs="仿宋"/>
          <w:spacing w:val="8"/>
          <w:sz w:val="32"/>
          <w:szCs w:val="32"/>
          <w:lang w:val="zh-CN" w:eastAsia="zh-CN" w:bidi="zh-CN"/>
        </w:rPr>
        <w:t>万元，主要是增加了人员工资等。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217" w:firstLine="643" w:firstLineChars="200"/>
        <w:jc w:val="left"/>
        <w:textAlignment w:val="auto"/>
        <w:rPr>
          <w:rFonts w:hint="eastAsia" w:ascii="仿宋" w:hAnsi="仿宋" w:eastAsia="仿宋" w:cs="仿宋"/>
        </w:rPr>
      </w:pPr>
      <w:r>
        <w:rPr>
          <w:rFonts w:hint="eastAsia" w:ascii="仿宋" w:hAnsi="仿宋" w:eastAsia="仿宋" w:cs="仿宋"/>
        </w:rPr>
        <w:t>（二）一般公共预算当年拨款结构情况。</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zh-CN" w:eastAsia="zh-CN" w:bidi="zh-CN"/>
        </w:rPr>
        <w:t xml:space="preserve">一般公共服务（类）支出 </w:t>
      </w:r>
      <w:r>
        <w:rPr>
          <w:rFonts w:hint="eastAsia" w:ascii="仿宋" w:hAnsi="仿宋" w:eastAsia="仿宋" w:cs="仿宋"/>
          <w:spacing w:val="8"/>
          <w:sz w:val="32"/>
          <w:szCs w:val="32"/>
          <w:lang w:val="en-US" w:eastAsia="zh-CN" w:bidi="zh-CN"/>
        </w:rPr>
        <w:t>1205.97</w:t>
      </w:r>
      <w:r>
        <w:rPr>
          <w:rFonts w:hint="eastAsia" w:ascii="仿宋" w:hAnsi="仿宋" w:eastAsia="仿宋" w:cs="仿宋"/>
          <w:spacing w:val="8"/>
          <w:sz w:val="32"/>
          <w:szCs w:val="32"/>
          <w:lang w:val="zh-CN" w:eastAsia="zh-CN" w:bidi="zh-CN"/>
        </w:rPr>
        <w:t xml:space="preserve"> 万元，占 </w:t>
      </w:r>
      <w:r>
        <w:rPr>
          <w:rFonts w:hint="eastAsia" w:ascii="仿宋" w:hAnsi="仿宋" w:eastAsia="仿宋" w:cs="仿宋"/>
          <w:spacing w:val="8"/>
          <w:sz w:val="32"/>
          <w:szCs w:val="32"/>
          <w:lang w:val="en-US" w:eastAsia="zh-CN" w:bidi="zh-CN"/>
        </w:rPr>
        <w:t>84</w:t>
      </w:r>
      <w:r>
        <w:rPr>
          <w:rFonts w:hint="eastAsia" w:ascii="仿宋" w:hAnsi="仿宋" w:eastAsia="仿宋" w:cs="仿宋"/>
          <w:spacing w:val="8"/>
          <w:sz w:val="32"/>
          <w:szCs w:val="32"/>
          <w:lang w:val="zh-CN" w:eastAsia="zh-CN" w:bidi="zh-CN"/>
        </w:rPr>
        <w:t xml:space="preserve">%；社会保障和就业（类）支出 </w:t>
      </w:r>
      <w:r>
        <w:rPr>
          <w:rFonts w:hint="eastAsia" w:ascii="仿宋" w:hAnsi="仿宋" w:eastAsia="仿宋" w:cs="仿宋"/>
          <w:spacing w:val="8"/>
          <w:sz w:val="32"/>
          <w:szCs w:val="32"/>
          <w:lang w:val="en-US" w:eastAsia="zh-CN" w:bidi="zh-CN"/>
        </w:rPr>
        <w:t>86.22</w:t>
      </w:r>
      <w:r>
        <w:rPr>
          <w:rFonts w:hint="eastAsia" w:ascii="仿宋" w:hAnsi="仿宋" w:eastAsia="仿宋" w:cs="仿宋"/>
          <w:spacing w:val="8"/>
          <w:sz w:val="32"/>
          <w:szCs w:val="32"/>
          <w:lang w:val="zh-CN" w:eastAsia="zh-CN" w:bidi="zh-CN"/>
        </w:rPr>
        <w:t xml:space="preserve">万元，占 </w:t>
      </w:r>
      <w:r>
        <w:rPr>
          <w:rFonts w:hint="eastAsia" w:ascii="仿宋" w:hAnsi="仿宋" w:eastAsia="仿宋" w:cs="仿宋"/>
          <w:spacing w:val="8"/>
          <w:sz w:val="32"/>
          <w:szCs w:val="32"/>
          <w:lang w:val="en-US" w:eastAsia="zh-CN" w:bidi="zh-CN"/>
        </w:rPr>
        <w:t>6</w:t>
      </w:r>
      <w:r>
        <w:rPr>
          <w:rFonts w:hint="eastAsia" w:ascii="仿宋" w:hAnsi="仿宋" w:eastAsia="仿宋" w:cs="仿宋"/>
          <w:spacing w:val="8"/>
          <w:sz w:val="32"/>
          <w:szCs w:val="32"/>
          <w:lang w:val="zh-CN" w:eastAsia="zh-CN" w:bidi="zh-CN"/>
        </w:rPr>
        <w:t xml:space="preserve">%；卫生健康（类） 支出 </w:t>
      </w:r>
      <w:r>
        <w:rPr>
          <w:rFonts w:hint="eastAsia" w:ascii="仿宋" w:hAnsi="仿宋" w:eastAsia="仿宋" w:cs="仿宋"/>
          <w:spacing w:val="8"/>
          <w:sz w:val="32"/>
          <w:szCs w:val="32"/>
          <w:lang w:val="en-US" w:eastAsia="zh-CN" w:bidi="zh-CN"/>
        </w:rPr>
        <w:t>63.85</w:t>
      </w:r>
      <w:r>
        <w:rPr>
          <w:rFonts w:hint="eastAsia" w:ascii="仿宋" w:hAnsi="仿宋" w:eastAsia="仿宋" w:cs="仿宋"/>
          <w:spacing w:val="8"/>
          <w:sz w:val="32"/>
          <w:szCs w:val="32"/>
          <w:lang w:val="zh-CN" w:eastAsia="zh-CN" w:bidi="zh-CN"/>
        </w:rPr>
        <w:t xml:space="preserve">万元，占 </w:t>
      </w:r>
      <w:r>
        <w:rPr>
          <w:rFonts w:hint="eastAsia" w:ascii="仿宋" w:hAnsi="仿宋" w:eastAsia="仿宋" w:cs="仿宋"/>
          <w:spacing w:val="8"/>
          <w:sz w:val="32"/>
          <w:szCs w:val="32"/>
          <w:lang w:val="en-US" w:eastAsia="zh-CN" w:bidi="zh-CN"/>
        </w:rPr>
        <w:t>4.4</w:t>
      </w:r>
      <w:r>
        <w:rPr>
          <w:rFonts w:hint="eastAsia" w:ascii="仿宋" w:hAnsi="仿宋" w:eastAsia="仿宋" w:cs="仿宋"/>
          <w:spacing w:val="8"/>
          <w:sz w:val="32"/>
          <w:szCs w:val="32"/>
          <w:lang w:val="zh-CN" w:eastAsia="zh-CN" w:bidi="zh-CN"/>
        </w:rPr>
        <w:t xml:space="preserve">%；住房保障（类）支出 </w:t>
      </w:r>
      <w:r>
        <w:rPr>
          <w:rFonts w:hint="eastAsia" w:ascii="仿宋" w:hAnsi="仿宋" w:eastAsia="仿宋" w:cs="仿宋"/>
          <w:spacing w:val="8"/>
          <w:sz w:val="32"/>
          <w:szCs w:val="32"/>
          <w:lang w:val="en-US" w:eastAsia="zh-CN" w:bidi="zh-CN"/>
        </w:rPr>
        <w:t>66.16</w:t>
      </w:r>
      <w:r>
        <w:rPr>
          <w:rFonts w:hint="eastAsia" w:ascii="仿宋" w:hAnsi="仿宋" w:eastAsia="仿宋" w:cs="仿宋"/>
          <w:spacing w:val="8"/>
          <w:sz w:val="32"/>
          <w:szCs w:val="32"/>
          <w:lang w:val="zh-CN" w:eastAsia="zh-CN" w:bidi="zh-CN"/>
        </w:rPr>
        <w:t xml:space="preserve"> 万元， 占 </w:t>
      </w:r>
      <w:r>
        <w:rPr>
          <w:rFonts w:hint="eastAsia" w:ascii="仿宋" w:hAnsi="仿宋" w:eastAsia="仿宋" w:cs="仿宋"/>
          <w:spacing w:val="8"/>
          <w:sz w:val="32"/>
          <w:szCs w:val="32"/>
          <w:lang w:val="en-US" w:eastAsia="zh-CN" w:bidi="zh-CN"/>
        </w:rPr>
        <w:t>4.6</w:t>
      </w:r>
      <w:r>
        <w:rPr>
          <w:rFonts w:hint="eastAsia" w:ascii="仿宋" w:hAnsi="仿宋" w:eastAsia="仿宋" w:cs="仿宋"/>
          <w:spacing w:val="8"/>
          <w:sz w:val="32"/>
          <w:szCs w:val="32"/>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217" w:firstLine="643" w:firstLineChars="200"/>
        <w:jc w:val="left"/>
        <w:textAlignment w:val="auto"/>
        <w:rPr>
          <w:rFonts w:hint="eastAsia" w:ascii="仿宋" w:hAnsi="仿宋" w:eastAsia="仿宋" w:cs="仿宋"/>
        </w:rPr>
      </w:pPr>
      <w:r>
        <w:rPr>
          <w:rFonts w:hint="eastAsia" w:ascii="仿宋" w:hAnsi="仿宋" w:eastAsia="仿宋" w:cs="仿宋"/>
        </w:rPr>
        <w:t>（三）一般公共预算当年拨款具体使用情况。</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zh-CN" w:eastAsia="zh-CN" w:bidi="zh-CN"/>
        </w:rPr>
        <w:t>一般公共服务支出（类）政府事务（款）行政运行（项）2020 年预算数为</w:t>
      </w:r>
      <w:r>
        <w:rPr>
          <w:rFonts w:hint="eastAsia" w:ascii="仿宋" w:hAnsi="仿宋" w:eastAsia="仿宋" w:cs="仿宋"/>
          <w:spacing w:val="8"/>
          <w:sz w:val="32"/>
          <w:szCs w:val="32"/>
          <w:lang w:val="en-US" w:eastAsia="zh-CN" w:bidi="zh-CN"/>
        </w:rPr>
        <w:t>1205.97</w:t>
      </w:r>
      <w:r>
        <w:rPr>
          <w:rFonts w:hint="eastAsia" w:ascii="仿宋" w:hAnsi="仿宋" w:eastAsia="仿宋" w:cs="仿宋"/>
          <w:spacing w:val="8"/>
          <w:sz w:val="32"/>
          <w:szCs w:val="32"/>
          <w:lang w:val="zh-CN" w:eastAsia="zh-CN" w:bidi="zh-CN"/>
        </w:rPr>
        <w:t xml:space="preserve"> 万元，比 2019 年增加</w:t>
      </w:r>
      <w:r>
        <w:rPr>
          <w:rFonts w:hint="eastAsia" w:ascii="仿宋" w:hAnsi="仿宋" w:eastAsia="仿宋" w:cs="仿宋"/>
          <w:spacing w:val="8"/>
          <w:sz w:val="32"/>
          <w:szCs w:val="32"/>
          <w:lang w:val="en-US" w:eastAsia="zh-CN" w:bidi="zh-CN"/>
        </w:rPr>
        <w:t>121.26</w:t>
      </w:r>
      <w:r>
        <w:rPr>
          <w:rFonts w:hint="eastAsia" w:ascii="仿宋" w:hAnsi="仿宋" w:eastAsia="仿宋" w:cs="仿宋"/>
          <w:spacing w:val="8"/>
          <w:sz w:val="32"/>
          <w:szCs w:val="32"/>
          <w:lang w:val="zh-CN" w:eastAsia="zh-CN" w:bidi="zh-CN"/>
        </w:rPr>
        <w:t>万元， 增长</w:t>
      </w:r>
      <w:r>
        <w:rPr>
          <w:rFonts w:hint="eastAsia" w:ascii="仿宋" w:hAnsi="仿宋" w:eastAsia="仿宋" w:cs="仿宋"/>
          <w:spacing w:val="8"/>
          <w:sz w:val="32"/>
          <w:szCs w:val="32"/>
          <w:lang w:val="en-US" w:eastAsia="zh-CN" w:bidi="zh-CN"/>
        </w:rPr>
        <w:t>8.5</w:t>
      </w:r>
      <w:r>
        <w:rPr>
          <w:rFonts w:hint="eastAsia" w:ascii="仿宋" w:hAnsi="仿宋" w:eastAsia="仿宋" w:cs="仿宋"/>
          <w:spacing w:val="8"/>
          <w:sz w:val="32"/>
          <w:szCs w:val="32"/>
          <w:lang w:val="zh-CN" w:eastAsia="zh-CN" w:bidi="zh-CN"/>
        </w:rPr>
        <w:t>%。主要是人员变动引起工资增加。</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left="889" w:leftChars="404" w:right="830" w:firstLine="320" w:firstLineChars="100"/>
        <w:jc w:val="left"/>
        <w:textAlignment w:val="auto"/>
        <w:rPr>
          <w:rFonts w:hint="eastAsia" w:ascii="仿宋" w:hAnsi="仿宋" w:eastAsia="仿宋" w:cs="仿宋"/>
        </w:rPr>
      </w:pPr>
      <w:r>
        <w:rPr>
          <w:rFonts w:hint="eastAsia" w:ascii="仿宋" w:hAnsi="仿宋" w:eastAsia="仿宋" w:cs="仿宋"/>
          <w:color w:val="333333"/>
          <w:sz w:val="32"/>
          <w:lang w:val="en-US" w:eastAsia="zh-CN"/>
        </w:rPr>
        <w:t>1.</w:t>
      </w:r>
      <w:r>
        <w:rPr>
          <w:rFonts w:hint="eastAsia" w:ascii="仿宋" w:hAnsi="仿宋" w:eastAsia="仿宋" w:cs="仿宋"/>
          <w:color w:val="333333"/>
          <w:sz w:val="32"/>
        </w:rPr>
        <w:t>一</w:t>
      </w:r>
      <w:r>
        <w:rPr>
          <w:rFonts w:hint="eastAsia" w:ascii="仿宋" w:hAnsi="仿宋" w:eastAsia="仿宋" w:cs="仿宋"/>
          <w:spacing w:val="8"/>
          <w:sz w:val="32"/>
          <w:szCs w:val="32"/>
          <w:lang w:val="zh-CN" w:eastAsia="zh-CN" w:bidi="zh-CN"/>
        </w:rPr>
        <w:t>般公共服务支出（类）政府事务（款）行政运行（项）2020年预算数为</w:t>
      </w:r>
      <w:r>
        <w:rPr>
          <w:rFonts w:hint="eastAsia" w:ascii="仿宋" w:hAnsi="仿宋" w:eastAsia="仿宋" w:cs="仿宋"/>
          <w:spacing w:val="8"/>
          <w:sz w:val="32"/>
          <w:szCs w:val="32"/>
          <w:lang w:val="en-US" w:eastAsia="zh-CN" w:bidi="zh-CN"/>
        </w:rPr>
        <w:t>1205.97</w:t>
      </w:r>
      <w:r>
        <w:rPr>
          <w:rFonts w:hint="eastAsia" w:ascii="仿宋" w:hAnsi="仿宋" w:eastAsia="仿宋" w:cs="仿宋"/>
          <w:spacing w:val="8"/>
          <w:sz w:val="32"/>
          <w:szCs w:val="32"/>
          <w:lang w:val="zh-CN" w:eastAsia="zh-CN" w:bidi="zh-CN"/>
        </w:rPr>
        <w:t>万元，比2019年增加</w:t>
      </w:r>
      <w:r>
        <w:rPr>
          <w:rFonts w:hint="eastAsia" w:ascii="仿宋" w:hAnsi="仿宋" w:eastAsia="仿宋" w:cs="仿宋"/>
          <w:spacing w:val="8"/>
          <w:sz w:val="32"/>
          <w:szCs w:val="32"/>
          <w:lang w:val="en-US" w:eastAsia="zh-CN" w:bidi="zh-CN"/>
        </w:rPr>
        <w:t>132.6</w:t>
      </w:r>
      <w:r>
        <w:rPr>
          <w:rFonts w:hint="eastAsia" w:ascii="仿宋" w:hAnsi="仿宋" w:eastAsia="仿宋" w:cs="仿宋"/>
          <w:spacing w:val="8"/>
          <w:sz w:val="32"/>
          <w:szCs w:val="32"/>
          <w:lang w:val="zh-CN" w:eastAsia="zh-CN" w:bidi="zh-CN"/>
        </w:rPr>
        <w:t>万元，</w:t>
      </w:r>
    </w:p>
    <w:p>
      <w:pPr>
        <w:pStyle w:val="9"/>
        <w:keepNext w:val="0"/>
        <w:keepLines w:val="0"/>
        <w:pageBreakBefore w:val="0"/>
        <w:widowControl w:val="0"/>
        <w:numPr>
          <w:ilvl w:val="0"/>
          <w:numId w:val="0"/>
        </w:numPr>
        <w:tabs>
          <w:tab w:val="left" w:pos="1694"/>
        </w:tabs>
        <w:kinsoku/>
        <w:wordWrap/>
        <w:overflowPunct/>
        <w:topLinePunct w:val="0"/>
        <w:autoSpaceDE w:val="0"/>
        <w:autoSpaceDN w:val="0"/>
        <w:bidi w:val="0"/>
        <w:adjustRightInd/>
        <w:snapToGrid/>
        <w:spacing w:before="3" w:after="0" w:line="360" w:lineRule="auto"/>
        <w:ind w:leftChars="200" w:right="629" w:rightChars="0" w:firstLine="624" w:firstLineChars="200"/>
        <w:jc w:val="left"/>
        <w:textAlignment w:val="auto"/>
        <w:rPr>
          <w:rFonts w:hint="eastAsia" w:ascii="仿宋" w:hAnsi="仿宋" w:eastAsia="仿宋" w:cs="仿宋"/>
          <w:sz w:val="30"/>
        </w:rPr>
      </w:pPr>
      <w:r>
        <w:rPr>
          <w:rFonts w:hint="eastAsia" w:ascii="仿宋" w:hAnsi="仿宋" w:eastAsia="仿宋" w:cs="仿宋"/>
          <w:spacing w:val="-4"/>
          <w:sz w:val="32"/>
          <w:lang w:val="en-US" w:eastAsia="zh-CN"/>
        </w:rPr>
        <w:t>2.</w:t>
      </w:r>
      <w:r>
        <w:rPr>
          <w:rFonts w:hint="eastAsia" w:ascii="仿宋" w:hAnsi="仿宋" w:eastAsia="仿宋" w:cs="仿宋"/>
          <w:spacing w:val="-4"/>
          <w:sz w:val="32"/>
        </w:rPr>
        <w:t>社会保障和就业支出</w:t>
      </w:r>
      <w:r>
        <w:rPr>
          <w:rFonts w:hint="eastAsia" w:ascii="仿宋" w:hAnsi="仿宋" w:eastAsia="仿宋" w:cs="仿宋"/>
          <w:sz w:val="32"/>
        </w:rPr>
        <w:t>（类</w:t>
      </w:r>
      <w:r>
        <w:rPr>
          <w:rFonts w:hint="eastAsia" w:ascii="仿宋" w:hAnsi="仿宋" w:eastAsia="仿宋" w:cs="仿宋"/>
          <w:spacing w:val="-29"/>
          <w:sz w:val="32"/>
        </w:rPr>
        <w:t>）</w:t>
      </w:r>
      <w:r>
        <w:rPr>
          <w:rFonts w:hint="eastAsia" w:ascii="仿宋" w:hAnsi="仿宋" w:eastAsia="仿宋" w:cs="仿宋"/>
          <w:spacing w:val="-3"/>
          <w:sz w:val="32"/>
        </w:rPr>
        <w:t>行政事业单位养老支出</w:t>
      </w:r>
      <w:r>
        <w:rPr>
          <w:rFonts w:hint="eastAsia" w:ascii="仿宋" w:hAnsi="仿宋" w:eastAsia="仿宋" w:cs="仿宋"/>
          <w:sz w:val="32"/>
        </w:rPr>
        <w:t>（款</w:t>
      </w:r>
      <w:r>
        <w:rPr>
          <w:rFonts w:hint="eastAsia" w:ascii="仿宋" w:hAnsi="仿宋" w:eastAsia="仿宋" w:cs="仿宋"/>
          <w:spacing w:val="-14"/>
          <w:sz w:val="32"/>
        </w:rPr>
        <w:t>）</w:t>
      </w:r>
      <w:r>
        <w:rPr>
          <w:rFonts w:hint="eastAsia" w:ascii="仿宋" w:hAnsi="仿宋" w:eastAsia="仿宋" w:cs="仿宋"/>
          <w:spacing w:val="-4"/>
          <w:sz w:val="32"/>
        </w:rPr>
        <w:t>机关事业单位基本养老保险缴费支出</w:t>
      </w:r>
      <w:r>
        <w:rPr>
          <w:rFonts w:hint="eastAsia" w:ascii="仿宋" w:hAnsi="仿宋" w:eastAsia="仿宋" w:cs="仿宋"/>
          <w:sz w:val="32"/>
        </w:rPr>
        <w:t>（项</w:t>
      </w:r>
      <w:r>
        <w:rPr>
          <w:rFonts w:hint="eastAsia" w:ascii="仿宋" w:hAnsi="仿宋" w:eastAsia="仿宋" w:cs="仿宋"/>
          <w:spacing w:val="-12"/>
          <w:sz w:val="32"/>
        </w:rPr>
        <w:t>）2020</w:t>
      </w:r>
      <w:r>
        <w:rPr>
          <w:rFonts w:hint="eastAsia" w:ascii="仿宋" w:hAnsi="仿宋" w:eastAsia="仿宋" w:cs="仿宋"/>
          <w:sz w:val="32"/>
        </w:rPr>
        <w:t>年预算数</w:t>
      </w:r>
      <w:r>
        <w:rPr>
          <w:rFonts w:hint="eastAsia" w:ascii="仿宋" w:hAnsi="仿宋" w:eastAsia="仿宋" w:cs="仿宋"/>
          <w:sz w:val="32"/>
          <w:lang w:val="en-US" w:eastAsia="zh-CN"/>
        </w:rPr>
        <w:t>84.58</w:t>
      </w:r>
      <w:r>
        <w:rPr>
          <w:rFonts w:hint="eastAsia" w:ascii="仿宋" w:hAnsi="仿宋" w:eastAsia="仿宋" w:cs="仿宋"/>
          <w:sz w:val="32"/>
        </w:rPr>
        <w:t>万元，比2019年减少</w:t>
      </w:r>
      <w:r>
        <w:rPr>
          <w:rFonts w:hint="eastAsia" w:ascii="仿宋" w:hAnsi="仿宋" w:eastAsia="仿宋" w:cs="仿宋"/>
          <w:sz w:val="32"/>
          <w:lang w:val="en-US" w:eastAsia="zh-CN"/>
        </w:rPr>
        <w:t>19.52</w:t>
      </w:r>
      <w:r>
        <w:rPr>
          <w:rFonts w:hint="eastAsia" w:ascii="仿宋" w:hAnsi="仿宋" w:eastAsia="仿宋" w:cs="仿宋"/>
          <w:sz w:val="32"/>
        </w:rPr>
        <w:t>万元，下降</w:t>
      </w:r>
      <w:r>
        <w:rPr>
          <w:rFonts w:hint="eastAsia" w:ascii="仿宋" w:hAnsi="仿宋" w:eastAsia="仿宋" w:cs="仿宋"/>
          <w:sz w:val="32"/>
          <w:lang w:val="en-US" w:eastAsia="zh-CN"/>
        </w:rPr>
        <w:t>23</w:t>
      </w:r>
      <w:r>
        <w:rPr>
          <w:rFonts w:hint="eastAsia" w:ascii="仿宋" w:hAnsi="仿宋" w:eastAsia="仿宋" w:cs="仿宋"/>
          <w:sz w:val="32"/>
        </w:rPr>
        <w:t>%。主要是人员变动引起养老保险减少。</w:t>
      </w:r>
    </w:p>
    <w:p>
      <w:pPr>
        <w:pStyle w:val="9"/>
        <w:keepNext w:val="0"/>
        <w:keepLines w:val="0"/>
        <w:pageBreakBefore w:val="0"/>
        <w:widowControl w:val="0"/>
        <w:numPr>
          <w:ilvl w:val="0"/>
          <w:numId w:val="0"/>
        </w:numPr>
        <w:tabs>
          <w:tab w:val="left" w:pos="1694"/>
        </w:tabs>
        <w:kinsoku/>
        <w:wordWrap/>
        <w:overflowPunct/>
        <w:topLinePunct w:val="0"/>
        <w:autoSpaceDE w:val="0"/>
        <w:autoSpaceDN w:val="0"/>
        <w:bidi w:val="0"/>
        <w:adjustRightInd/>
        <w:snapToGrid/>
        <w:spacing w:before="3" w:after="0" w:line="360" w:lineRule="auto"/>
        <w:ind w:leftChars="200" w:right="629" w:rightChars="0" w:firstLine="572" w:firstLineChars="200"/>
        <w:jc w:val="left"/>
        <w:textAlignment w:val="auto"/>
        <w:rPr>
          <w:rFonts w:hint="eastAsia" w:ascii="仿宋" w:hAnsi="仿宋" w:eastAsia="仿宋" w:cs="仿宋"/>
          <w:sz w:val="30"/>
        </w:rPr>
      </w:pPr>
      <w:r>
        <w:rPr>
          <w:rFonts w:hint="eastAsia" w:ascii="仿宋" w:hAnsi="仿宋" w:eastAsia="仿宋" w:cs="仿宋"/>
          <w:spacing w:val="-17"/>
          <w:sz w:val="32"/>
          <w:lang w:val="en-US" w:eastAsia="zh-CN"/>
        </w:rPr>
        <w:t>3.</w:t>
      </w:r>
      <w:r>
        <w:rPr>
          <w:rFonts w:hint="eastAsia" w:ascii="仿宋" w:hAnsi="仿宋" w:eastAsia="仿宋" w:cs="仿宋"/>
          <w:spacing w:val="-17"/>
          <w:sz w:val="32"/>
        </w:rPr>
        <w:t>住房保障支出</w:t>
      </w:r>
      <w:r>
        <w:rPr>
          <w:rFonts w:hint="eastAsia" w:ascii="仿宋" w:hAnsi="仿宋" w:eastAsia="仿宋" w:cs="仿宋"/>
          <w:sz w:val="32"/>
        </w:rPr>
        <w:t>（类</w:t>
      </w:r>
      <w:r>
        <w:rPr>
          <w:rFonts w:hint="eastAsia" w:ascii="仿宋" w:hAnsi="仿宋" w:eastAsia="仿宋" w:cs="仿宋"/>
          <w:spacing w:val="-99"/>
          <w:sz w:val="32"/>
        </w:rPr>
        <w:t>）</w:t>
      </w:r>
      <w:r>
        <w:rPr>
          <w:rFonts w:hint="eastAsia" w:ascii="仿宋" w:hAnsi="仿宋" w:eastAsia="仿宋" w:cs="仿宋"/>
          <w:spacing w:val="-17"/>
          <w:sz w:val="32"/>
        </w:rPr>
        <w:t>住房改革支出</w:t>
      </w:r>
      <w:r>
        <w:rPr>
          <w:rFonts w:hint="eastAsia" w:ascii="仿宋" w:hAnsi="仿宋" w:eastAsia="仿宋" w:cs="仿宋"/>
          <w:sz w:val="32"/>
        </w:rPr>
        <w:t>（款</w:t>
      </w:r>
      <w:r>
        <w:rPr>
          <w:rFonts w:hint="eastAsia" w:ascii="仿宋" w:hAnsi="仿宋" w:eastAsia="仿宋" w:cs="仿宋"/>
          <w:spacing w:val="-99"/>
          <w:sz w:val="32"/>
        </w:rPr>
        <w:t>）</w:t>
      </w:r>
      <w:r>
        <w:rPr>
          <w:rFonts w:hint="eastAsia" w:ascii="仿宋" w:hAnsi="仿宋" w:eastAsia="仿宋" w:cs="仿宋"/>
          <w:spacing w:val="-20"/>
          <w:sz w:val="32"/>
        </w:rPr>
        <w:t>住房公积金</w:t>
      </w:r>
      <w:r>
        <w:rPr>
          <w:rFonts w:hint="eastAsia" w:ascii="仿宋" w:hAnsi="仿宋" w:eastAsia="仿宋" w:cs="仿宋"/>
          <w:sz w:val="32"/>
        </w:rPr>
        <w:t>（项）</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firstLine="640" w:firstLineChars="200"/>
        <w:jc w:val="left"/>
        <w:textAlignment w:val="auto"/>
        <w:rPr>
          <w:rFonts w:hint="eastAsia" w:ascii="仿宋" w:hAnsi="仿宋" w:eastAsia="仿宋" w:cs="仿宋"/>
        </w:rPr>
      </w:pPr>
      <w:r>
        <w:rPr>
          <w:rFonts w:hint="eastAsia" w:ascii="仿宋" w:hAnsi="仿宋" w:eastAsia="仿宋" w:cs="仿宋"/>
        </w:rPr>
        <w:t>2020年预算数为</w:t>
      </w:r>
      <w:r>
        <w:rPr>
          <w:rFonts w:hint="eastAsia" w:ascii="仿宋" w:hAnsi="仿宋" w:eastAsia="仿宋" w:cs="仿宋"/>
          <w:lang w:val="en-US" w:eastAsia="zh-CN"/>
        </w:rPr>
        <w:t>66.16</w:t>
      </w:r>
      <w:r>
        <w:rPr>
          <w:rFonts w:hint="eastAsia" w:ascii="仿宋" w:hAnsi="仿宋" w:eastAsia="仿宋" w:cs="仿宋"/>
        </w:rPr>
        <w:t>万元，比2019 年增加</w:t>
      </w:r>
      <w:r>
        <w:rPr>
          <w:rFonts w:hint="eastAsia" w:ascii="仿宋" w:hAnsi="仿宋" w:eastAsia="仿宋" w:cs="仿宋"/>
          <w:lang w:val="en-US" w:eastAsia="zh-CN"/>
        </w:rPr>
        <w:t>7.63</w:t>
      </w:r>
      <w:r>
        <w:rPr>
          <w:rFonts w:hint="eastAsia" w:ascii="仿宋" w:hAnsi="仿宋" w:eastAsia="仿宋" w:cs="仿宋"/>
        </w:rPr>
        <w:t>万元，增长</w:t>
      </w:r>
    </w:p>
    <w:p>
      <w:pPr>
        <w:pStyle w:val="5"/>
        <w:keepNext w:val="0"/>
        <w:keepLines w:val="0"/>
        <w:pageBreakBefore w:val="0"/>
        <w:widowControl w:val="0"/>
        <w:kinsoku/>
        <w:wordWrap/>
        <w:overflowPunct/>
        <w:topLinePunct w:val="0"/>
        <w:autoSpaceDE w:val="0"/>
        <w:autoSpaceDN w:val="0"/>
        <w:bidi w:val="0"/>
        <w:adjustRightInd/>
        <w:snapToGrid/>
        <w:spacing w:before="213" w:line="360" w:lineRule="auto"/>
        <w:ind w:firstLine="640" w:firstLineChars="200"/>
        <w:jc w:val="left"/>
        <w:textAlignment w:val="auto"/>
        <w:rPr>
          <w:rFonts w:hint="eastAsia" w:ascii="仿宋" w:hAnsi="仿宋" w:eastAsia="仿宋" w:cs="仿宋"/>
        </w:rPr>
      </w:pPr>
      <w:r>
        <w:rPr>
          <w:rFonts w:hint="eastAsia" w:ascii="仿宋" w:hAnsi="仿宋" w:eastAsia="仿宋" w:cs="仿宋"/>
          <w:lang w:val="en-US" w:eastAsia="zh-CN"/>
        </w:rPr>
        <w:t>11.5</w:t>
      </w:r>
      <w:r>
        <w:rPr>
          <w:rFonts w:hint="eastAsia" w:ascii="仿宋" w:hAnsi="仿宋" w:eastAsia="仿宋" w:cs="仿宋"/>
        </w:rPr>
        <w:t>%。主要是人员及工资总额变动。</w:t>
      </w:r>
    </w:p>
    <w:p>
      <w:pPr>
        <w:pStyle w:val="5"/>
        <w:keepNext w:val="0"/>
        <w:keepLines w:val="0"/>
        <w:pageBreakBefore w:val="0"/>
        <w:widowControl w:val="0"/>
        <w:kinsoku/>
        <w:wordWrap/>
        <w:overflowPunct/>
        <w:topLinePunct w:val="0"/>
        <w:autoSpaceDE w:val="0"/>
        <w:autoSpaceDN w:val="0"/>
        <w:bidi w:val="0"/>
        <w:adjustRightInd/>
        <w:snapToGrid/>
        <w:spacing w:before="215" w:line="360" w:lineRule="auto"/>
        <w:ind w:right="790" w:firstLine="616" w:firstLineChars="200"/>
        <w:jc w:val="left"/>
        <w:textAlignment w:val="auto"/>
        <w:rPr>
          <w:rFonts w:hint="eastAsia" w:ascii="仿宋" w:hAnsi="仿宋" w:eastAsia="仿宋" w:cs="仿宋"/>
        </w:rPr>
      </w:pPr>
      <w:r>
        <w:rPr>
          <w:rFonts w:hint="eastAsia" w:ascii="仿宋" w:hAnsi="仿宋" w:eastAsia="仿宋" w:cs="仿宋"/>
          <w:spacing w:val="-6"/>
        </w:rPr>
        <w:t>三、关于</w:t>
      </w:r>
      <w:r>
        <w:rPr>
          <w:rFonts w:hint="eastAsia" w:ascii="仿宋" w:hAnsi="仿宋" w:eastAsia="仿宋" w:cs="仿宋"/>
          <w:spacing w:val="-6"/>
          <w:lang w:eastAsia="zh-CN"/>
        </w:rPr>
        <w:t>囊谦县人民政府办公室</w:t>
      </w:r>
      <w:r>
        <w:rPr>
          <w:rFonts w:hint="eastAsia" w:ascii="仿宋" w:hAnsi="仿宋" w:eastAsia="仿宋" w:cs="仿宋"/>
        </w:rPr>
        <w:t>2020</w:t>
      </w:r>
      <w:r>
        <w:rPr>
          <w:rFonts w:hint="eastAsia" w:ascii="仿宋" w:hAnsi="仿宋" w:eastAsia="仿宋" w:cs="仿宋"/>
          <w:spacing w:val="-9"/>
        </w:rPr>
        <w:t xml:space="preserve"> 年一般公共预算基本支出情况说明</w:t>
      </w:r>
    </w:p>
    <w:p>
      <w:pPr>
        <w:pStyle w:val="5"/>
        <w:keepNext w:val="0"/>
        <w:keepLines w:val="0"/>
        <w:pageBreakBefore w:val="0"/>
        <w:widowControl w:val="0"/>
        <w:kinsoku/>
        <w:wordWrap/>
        <w:overflowPunct/>
        <w:topLinePunct w:val="0"/>
        <w:autoSpaceDE w:val="0"/>
        <w:autoSpaceDN w:val="0"/>
        <w:bidi w:val="0"/>
        <w:adjustRightInd/>
        <w:snapToGrid/>
        <w:spacing w:before="1" w:line="360" w:lineRule="auto"/>
        <w:ind w:right="784" w:firstLine="620" w:firstLineChars="200"/>
        <w:jc w:val="left"/>
        <w:textAlignment w:val="auto"/>
        <w:rPr>
          <w:rFonts w:hint="eastAsia" w:ascii="仿宋" w:hAnsi="仿宋" w:eastAsia="仿宋" w:cs="仿宋"/>
        </w:rPr>
      </w:pPr>
      <w:r>
        <w:rPr>
          <w:rFonts w:hint="eastAsia" w:ascii="仿宋" w:hAnsi="仿宋" w:eastAsia="仿宋" w:cs="仿宋"/>
          <w:spacing w:val="-5"/>
          <w:lang w:eastAsia="zh-CN"/>
        </w:rPr>
        <w:t>囊谦县人民政府办公室</w:t>
      </w:r>
      <w:r>
        <w:rPr>
          <w:rFonts w:hint="eastAsia" w:ascii="仿宋" w:hAnsi="仿宋" w:eastAsia="仿宋" w:cs="仿宋"/>
        </w:rPr>
        <w:t>2020</w:t>
      </w:r>
      <w:r>
        <w:rPr>
          <w:rFonts w:hint="eastAsia" w:ascii="仿宋" w:hAnsi="仿宋" w:eastAsia="仿宋" w:cs="仿宋"/>
          <w:spacing w:val="-8"/>
        </w:rPr>
        <w:t xml:space="preserve"> 年一般公共预算基本支出</w:t>
      </w:r>
      <w:r>
        <w:rPr>
          <w:rFonts w:hint="eastAsia" w:ascii="仿宋" w:hAnsi="仿宋" w:eastAsia="仿宋" w:cs="仿宋"/>
          <w:spacing w:val="-8"/>
          <w:lang w:val="en-US" w:eastAsia="zh-CN"/>
        </w:rPr>
        <w:t>1327.67</w:t>
      </w:r>
      <w:r>
        <w:rPr>
          <w:rFonts w:hint="eastAsia" w:ascii="仿宋" w:hAnsi="仿宋" w:eastAsia="仿宋" w:cs="仿宋"/>
          <w:spacing w:val="-15"/>
        </w:rPr>
        <w:t>万元，其中：</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0" w:leftChars="0" w:right="677" w:firstLine="0" w:firstLineChars="0"/>
        <w:jc w:val="left"/>
        <w:textAlignment w:val="auto"/>
        <w:rPr>
          <w:rFonts w:hint="eastAsia" w:ascii="仿宋" w:hAnsi="仿宋" w:eastAsia="仿宋" w:cs="仿宋"/>
        </w:rPr>
      </w:pPr>
      <w:r>
        <w:rPr>
          <w:rFonts w:hint="eastAsia" w:ascii="仿宋" w:hAnsi="仿宋" w:eastAsia="仿宋" w:cs="仿宋"/>
          <w:spacing w:val="-17"/>
        </w:rPr>
        <w:t>人员经费</w:t>
      </w:r>
      <w:r>
        <w:rPr>
          <w:rFonts w:hint="eastAsia" w:ascii="仿宋" w:hAnsi="仿宋" w:eastAsia="仿宋" w:cs="仿宋"/>
          <w:spacing w:val="-17"/>
          <w:lang w:val="en-US" w:eastAsia="zh-CN"/>
        </w:rPr>
        <w:t>1123.07</w:t>
      </w:r>
      <w:r>
        <w:rPr>
          <w:rFonts w:hint="eastAsia" w:ascii="仿宋" w:hAnsi="仿宋" w:eastAsia="仿宋" w:cs="仿宋"/>
          <w:spacing w:val="-15"/>
        </w:rPr>
        <w:t xml:space="preserve"> 万元，主要包括：基本工资、津贴补贴、</w:t>
      </w:r>
      <w:r>
        <w:rPr>
          <w:rFonts w:hint="eastAsia" w:ascii="仿宋" w:hAnsi="仿宋" w:eastAsia="仿宋" w:cs="仿宋"/>
          <w:spacing w:val="-14"/>
        </w:rPr>
        <w:t>奖金、绩效工资、机关事业单位基本养老保险缴费、职业年金缴</w:t>
      </w:r>
      <w:r>
        <w:rPr>
          <w:rFonts w:hint="eastAsia" w:ascii="仿宋" w:hAnsi="仿宋" w:eastAsia="仿宋" w:cs="仿宋"/>
          <w:spacing w:val="-12"/>
        </w:rPr>
        <w:t>费、城镇职工基本医疗保险缴费、公务员医疗补助缴费、其他社</w:t>
      </w:r>
      <w:r>
        <w:rPr>
          <w:rFonts w:hint="eastAsia" w:ascii="仿宋" w:hAnsi="仿宋" w:eastAsia="仿宋" w:cs="仿宋"/>
          <w:spacing w:val="-21"/>
        </w:rPr>
        <w:t>会保障缴费、住房公积金、其他工资福利支出、离休费、退休费、</w:t>
      </w:r>
      <w:r>
        <w:rPr>
          <w:rFonts w:hint="eastAsia" w:ascii="仿宋" w:hAnsi="仿宋" w:eastAsia="仿宋" w:cs="仿宋"/>
        </w:rPr>
        <w:t>生活补助、医疗费补助。</w:t>
      </w:r>
      <w:r>
        <w:rPr>
          <w:rFonts w:hint="eastAsia" w:ascii="仿宋" w:hAnsi="仿宋" w:eastAsia="仿宋" w:cs="仿宋"/>
          <w:spacing w:val="-17"/>
        </w:rPr>
        <w:t xml:space="preserve">公用经费 </w:t>
      </w:r>
      <w:r>
        <w:rPr>
          <w:rFonts w:hint="eastAsia" w:ascii="仿宋" w:hAnsi="仿宋" w:eastAsia="仿宋" w:cs="仿宋"/>
          <w:lang w:val="en-US" w:eastAsia="zh-CN"/>
        </w:rPr>
        <w:t>204.6</w:t>
      </w:r>
      <w:r>
        <w:rPr>
          <w:rFonts w:hint="eastAsia" w:ascii="仿宋" w:hAnsi="仿宋" w:eastAsia="仿宋" w:cs="仿宋"/>
          <w:spacing w:val="-16"/>
        </w:rPr>
        <w:t>万元，主要包括：办公费、印刷费、水费、</w:t>
      </w:r>
      <w:r>
        <w:rPr>
          <w:rFonts w:hint="eastAsia" w:ascii="仿宋" w:hAnsi="仿宋" w:eastAsia="仿宋" w:cs="仿宋"/>
          <w:spacing w:val="-13"/>
        </w:rPr>
        <w:t>电费、邮电费、取暖费、差旅费、因公出(国)境费、会议费、培</w:t>
      </w:r>
      <w:r>
        <w:rPr>
          <w:rFonts w:hint="eastAsia" w:ascii="仿宋" w:hAnsi="仿宋" w:eastAsia="仿宋" w:cs="仿宋"/>
        </w:rPr>
        <w:t>训费、公务接待费、工会经费、福利费、公务用车运行维护费、其他交通费用、其他商品和服务支出。</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1" w:line="360" w:lineRule="auto"/>
        <w:ind w:left="1212" w:firstLine="640" w:firstLineChars="200"/>
        <w:jc w:val="left"/>
        <w:textAlignment w:val="auto"/>
        <w:rPr>
          <w:rFonts w:hint="eastAsia" w:ascii="仿宋" w:hAnsi="仿宋" w:eastAsia="仿宋" w:cs="仿宋"/>
        </w:rPr>
      </w:pPr>
      <w:r>
        <w:rPr>
          <w:rFonts w:hint="eastAsia" w:ascii="仿宋" w:hAnsi="仿宋" w:eastAsia="仿宋" w:cs="仿宋"/>
        </w:rPr>
        <w:t>关于</w:t>
      </w:r>
      <w:r>
        <w:rPr>
          <w:rFonts w:hint="eastAsia" w:ascii="仿宋" w:hAnsi="仿宋" w:eastAsia="仿宋" w:cs="仿宋"/>
          <w:lang w:eastAsia="zh-CN"/>
        </w:rPr>
        <w:t>囊谦县人民政府办公室</w:t>
      </w:r>
      <w:r>
        <w:rPr>
          <w:rFonts w:hint="eastAsia" w:ascii="仿宋" w:hAnsi="仿宋" w:eastAsia="仿宋" w:cs="仿宋"/>
        </w:rPr>
        <w:t>2020年“三公”经费预算</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right="0" w:rightChars="0" w:firstLine="640" w:firstLineChars="200"/>
        <w:jc w:val="left"/>
        <w:textAlignment w:val="auto"/>
        <w:rPr>
          <w:rFonts w:hint="eastAsia" w:ascii="仿宋" w:hAnsi="仿宋" w:eastAsia="仿宋" w:cs="仿宋"/>
        </w:rPr>
      </w:pPr>
      <w:r>
        <w:rPr>
          <w:rFonts w:hint="eastAsia" w:ascii="仿宋" w:hAnsi="仿宋" w:eastAsia="仿宋" w:cs="仿宋"/>
        </w:rPr>
        <w:t>情况说明</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left="1212"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zh-CN" w:eastAsia="zh-CN" w:bidi="zh-CN"/>
        </w:rPr>
        <w:t xml:space="preserve">囊谦县人民政府办公室2020年“三公”经费预算数为 </w:t>
      </w:r>
      <w:r>
        <w:rPr>
          <w:rFonts w:hint="eastAsia" w:ascii="仿宋" w:hAnsi="仿宋" w:eastAsia="仿宋" w:cs="仿宋"/>
          <w:spacing w:val="8"/>
          <w:sz w:val="32"/>
          <w:szCs w:val="32"/>
          <w:lang w:val="en-US" w:eastAsia="zh-CN" w:bidi="zh-CN"/>
        </w:rPr>
        <w:t>52</w:t>
      </w:r>
      <w:r>
        <w:rPr>
          <w:rFonts w:hint="eastAsia" w:ascii="仿宋" w:hAnsi="仿宋" w:eastAsia="仿宋" w:cs="仿宋"/>
          <w:spacing w:val="8"/>
          <w:sz w:val="32"/>
          <w:szCs w:val="32"/>
          <w:lang w:val="zh-CN" w:eastAsia="zh-CN" w:bidi="zh-CN"/>
        </w:rPr>
        <w:t>万元，比 2019 年持平，其中：因公出国（境）费</w:t>
      </w:r>
      <w:r>
        <w:rPr>
          <w:rFonts w:hint="eastAsia" w:ascii="仿宋" w:hAnsi="仿宋" w:eastAsia="仿宋" w:cs="仿宋"/>
          <w:spacing w:val="8"/>
          <w:sz w:val="32"/>
          <w:szCs w:val="32"/>
          <w:lang w:val="en-US" w:eastAsia="zh-CN" w:bidi="zh-CN"/>
        </w:rPr>
        <w:t xml:space="preserve">0 </w:t>
      </w:r>
      <w:r>
        <w:rPr>
          <w:rFonts w:hint="eastAsia" w:ascii="仿宋" w:hAnsi="仿宋" w:eastAsia="仿宋" w:cs="仿宋"/>
          <w:spacing w:val="8"/>
          <w:sz w:val="32"/>
          <w:szCs w:val="32"/>
          <w:lang w:val="zh-CN" w:eastAsia="zh-CN" w:bidi="zh-CN"/>
        </w:rPr>
        <w:t>万</w:t>
      </w:r>
    </w:p>
    <w:p>
      <w:pPr>
        <w:pStyle w:val="5"/>
        <w:keepNext w:val="0"/>
        <w:keepLines w:val="0"/>
        <w:pageBreakBefore w:val="0"/>
        <w:widowControl w:val="0"/>
        <w:kinsoku/>
        <w:wordWrap/>
        <w:overflowPunct/>
        <w:topLinePunct w:val="0"/>
        <w:autoSpaceDE w:val="0"/>
        <w:autoSpaceDN w:val="0"/>
        <w:bidi w:val="0"/>
        <w:adjustRightInd/>
        <w:snapToGrid/>
        <w:spacing w:before="215" w:line="360" w:lineRule="auto"/>
        <w:ind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zh-CN" w:eastAsia="zh-CN" w:bidi="zh-CN"/>
        </w:rPr>
        <w:t xml:space="preserve">元，减少 </w:t>
      </w:r>
      <w:r>
        <w:rPr>
          <w:rFonts w:hint="eastAsia" w:ascii="仿宋" w:hAnsi="仿宋" w:eastAsia="仿宋" w:cs="仿宋"/>
          <w:spacing w:val="8"/>
          <w:sz w:val="32"/>
          <w:szCs w:val="32"/>
          <w:lang w:val="en-US" w:eastAsia="zh-CN" w:bidi="zh-CN"/>
        </w:rPr>
        <w:t>0</w:t>
      </w:r>
      <w:r>
        <w:rPr>
          <w:rFonts w:hint="eastAsia" w:ascii="仿宋" w:hAnsi="仿宋" w:eastAsia="仿宋" w:cs="仿宋"/>
          <w:spacing w:val="8"/>
          <w:sz w:val="32"/>
          <w:szCs w:val="32"/>
          <w:lang w:val="zh-CN" w:eastAsia="zh-CN" w:bidi="zh-CN"/>
        </w:rPr>
        <w:t>万元；公务用车购置及运行费</w:t>
      </w:r>
      <w:r>
        <w:rPr>
          <w:rFonts w:hint="eastAsia" w:ascii="仿宋" w:hAnsi="仿宋" w:eastAsia="仿宋" w:cs="仿宋"/>
          <w:spacing w:val="8"/>
          <w:sz w:val="32"/>
          <w:szCs w:val="32"/>
          <w:lang w:val="en-US" w:eastAsia="zh-CN" w:bidi="zh-CN"/>
        </w:rPr>
        <w:t>12</w:t>
      </w:r>
      <w:r>
        <w:rPr>
          <w:rFonts w:hint="eastAsia" w:ascii="仿宋" w:hAnsi="仿宋" w:eastAsia="仿宋" w:cs="仿宋"/>
          <w:spacing w:val="8"/>
          <w:sz w:val="32"/>
          <w:szCs w:val="32"/>
          <w:lang w:val="zh-CN" w:eastAsia="zh-CN" w:bidi="zh-CN"/>
        </w:rPr>
        <w:t>万元，增加</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right="786" w:firstLine="672" w:firstLineChars="200"/>
        <w:jc w:val="left"/>
        <w:textAlignment w:val="auto"/>
        <w:rPr>
          <w:rFonts w:hint="eastAsia" w:ascii="仿宋" w:hAnsi="仿宋" w:eastAsia="仿宋" w:cs="仿宋"/>
          <w:spacing w:val="8"/>
          <w:sz w:val="32"/>
          <w:szCs w:val="32"/>
          <w:lang w:val="zh-CN" w:eastAsia="zh-CN" w:bidi="zh-CN"/>
        </w:rPr>
      </w:pPr>
      <w:r>
        <w:rPr>
          <w:rFonts w:hint="eastAsia" w:ascii="仿宋" w:hAnsi="仿宋" w:eastAsia="仿宋" w:cs="仿宋"/>
          <w:spacing w:val="8"/>
          <w:sz w:val="32"/>
          <w:szCs w:val="32"/>
          <w:lang w:val="en-US" w:eastAsia="zh-CN" w:bidi="zh-CN"/>
        </w:rPr>
        <w:t>0</w:t>
      </w:r>
      <w:r>
        <w:rPr>
          <w:rFonts w:hint="eastAsia" w:ascii="仿宋" w:hAnsi="仿宋" w:eastAsia="仿宋" w:cs="仿宋"/>
          <w:spacing w:val="8"/>
          <w:sz w:val="32"/>
          <w:szCs w:val="32"/>
          <w:lang w:val="zh-CN" w:eastAsia="zh-CN" w:bidi="zh-CN"/>
        </w:rPr>
        <w:t>万元；公务接待费</w:t>
      </w:r>
      <w:r>
        <w:rPr>
          <w:rFonts w:hint="eastAsia" w:ascii="仿宋" w:hAnsi="仿宋" w:eastAsia="仿宋" w:cs="仿宋"/>
          <w:spacing w:val="8"/>
          <w:sz w:val="32"/>
          <w:szCs w:val="32"/>
          <w:lang w:val="en-US" w:eastAsia="zh-CN" w:bidi="zh-CN"/>
        </w:rPr>
        <w:t>40</w:t>
      </w:r>
      <w:r>
        <w:rPr>
          <w:rFonts w:hint="eastAsia" w:ascii="仿宋" w:hAnsi="仿宋" w:eastAsia="仿宋" w:cs="仿宋"/>
          <w:spacing w:val="8"/>
          <w:sz w:val="32"/>
          <w:szCs w:val="32"/>
          <w:lang w:val="zh-CN" w:eastAsia="zh-CN" w:bidi="zh-CN"/>
        </w:rPr>
        <w:t>万元。2020年“三公”经费预算比 2019 年增加的原因主要是公务用车使用年限长、运行维护费相应增加；三公经费比上年持平。</w:t>
      </w:r>
    </w:p>
    <w:p>
      <w:pPr>
        <w:pStyle w:val="5"/>
        <w:keepNext w:val="0"/>
        <w:keepLines w:val="0"/>
        <w:pageBreakBefore w:val="0"/>
        <w:widowControl w:val="0"/>
        <w:kinsoku/>
        <w:wordWrap/>
        <w:overflowPunct/>
        <w:topLinePunct w:val="0"/>
        <w:autoSpaceDE w:val="0"/>
        <w:autoSpaceDN w:val="0"/>
        <w:bidi w:val="0"/>
        <w:adjustRightInd/>
        <w:snapToGrid/>
        <w:spacing w:before="3" w:line="360" w:lineRule="auto"/>
        <w:ind w:right="790" w:firstLine="616" w:firstLineChars="200"/>
        <w:jc w:val="left"/>
        <w:textAlignment w:val="auto"/>
        <w:rPr>
          <w:rFonts w:hint="eastAsia" w:ascii="仿宋" w:hAnsi="仿宋" w:eastAsia="仿宋" w:cs="仿宋"/>
        </w:rPr>
      </w:pPr>
      <w:r>
        <w:rPr>
          <w:rFonts w:hint="eastAsia" w:ascii="仿宋" w:hAnsi="仿宋" w:eastAsia="仿宋" w:cs="仿宋"/>
          <w:spacing w:val="-6"/>
        </w:rPr>
        <w:t>五、关于</w:t>
      </w:r>
      <w:r>
        <w:rPr>
          <w:rFonts w:hint="eastAsia" w:ascii="仿宋" w:hAnsi="仿宋" w:eastAsia="仿宋" w:cs="仿宋"/>
          <w:spacing w:val="-6"/>
          <w:lang w:eastAsia="zh-CN"/>
        </w:rPr>
        <w:t>囊谦县人民政府办公室</w:t>
      </w:r>
      <w:r>
        <w:rPr>
          <w:rFonts w:hint="eastAsia" w:ascii="仿宋" w:hAnsi="仿宋" w:eastAsia="仿宋" w:cs="仿宋"/>
        </w:rPr>
        <w:t>2020</w:t>
      </w:r>
      <w:r>
        <w:rPr>
          <w:rFonts w:hint="eastAsia" w:ascii="仿宋" w:hAnsi="仿宋" w:eastAsia="仿宋" w:cs="仿宋"/>
          <w:spacing w:val="-9"/>
        </w:rPr>
        <w:t xml:space="preserve"> 年政府性基金预算支出情况的说明</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right="993" w:firstLine="640" w:firstLineChars="200"/>
        <w:jc w:val="left"/>
        <w:textAlignment w:val="auto"/>
        <w:rPr>
          <w:rFonts w:hint="eastAsia" w:ascii="仿宋" w:hAnsi="仿宋" w:eastAsia="仿宋" w:cs="仿宋"/>
        </w:rPr>
      </w:pPr>
      <w:r>
        <w:rPr>
          <w:rFonts w:hint="eastAsia" w:ascii="仿宋" w:hAnsi="仿宋" w:eastAsia="仿宋" w:cs="仿宋"/>
          <w:lang w:eastAsia="zh-CN"/>
        </w:rPr>
        <w:t>囊谦县人民政府办公室</w:t>
      </w:r>
      <w:r>
        <w:rPr>
          <w:rFonts w:hint="eastAsia" w:ascii="仿宋" w:hAnsi="仿宋" w:eastAsia="仿宋" w:cs="仿宋"/>
        </w:rPr>
        <w:t>2020年没有使用政府性基金预算拨款安排的支出。</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1212" w:firstLine="616" w:firstLineChars="200"/>
        <w:jc w:val="left"/>
        <w:textAlignment w:val="auto"/>
        <w:rPr>
          <w:rFonts w:hint="eastAsia" w:ascii="仿宋" w:hAnsi="仿宋" w:eastAsia="仿宋" w:cs="仿宋"/>
        </w:rPr>
      </w:pPr>
      <w:r>
        <w:rPr>
          <w:rFonts w:hint="eastAsia" w:ascii="仿宋" w:hAnsi="仿宋" w:eastAsia="仿宋" w:cs="仿宋"/>
          <w:spacing w:val="-6"/>
        </w:rPr>
        <w:t>六、关于</w:t>
      </w:r>
      <w:r>
        <w:rPr>
          <w:rFonts w:hint="eastAsia" w:ascii="仿宋" w:hAnsi="仿宋" w:eastAsia="仿宋" w:cs="仿宋"/>
          <w:spacing w:val="-6"/>
          <w:lang w:eastAsia="zh-CN"/>
        </w:rPr>
        <w:t>囊谦县人民政府办公室</w:t>
      </w:r>
      <w:r>
        <w:rPr>
          <w:rFonts w:hint="eastAsia" w:ascii="仿宋" w:hAnsi="仿宋" w:eastAsia="仿宋" w:cs="仿宋"/>
        </w:rPr>
        <w:t>2020</w:t>
      </w:r>
      <w:r>
        <w:rPr>
          <w:rFonts w:hint="eastAsia" w:ascii="仿宋" w:hAnsi="仿宋" w:eastAsia="仿宋" w:cs="仿宋"/>
          <w:spacing w:val="-8"/>
        </w:rPr>
        <w:t>年部门收支预算情况的总体说</w:t>
      </w:r>
      <w:r>
        <w:rPr>
          <w:rFonts w:hint="eastAsia" w:ascii="仿宋" w:hAnsi="仿宋" w:eastAsia="仿宋" w:cs="仿宋"/>
          <w:w w:val="99"/>
        </w:rPr>
        <w:t>明</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left="1212" w:firstLine="564" w:firstLineChars="200"/>
        <w:jc w:val="left"/>
        <w:textAlignment w:val="auto"/>
        <w:rPr>
          <w:rFonts w:hint="eastAsia" w:ascii="仿宋" w:hAnsi="仿宋" w:eastAsia="仿宋" w:cs="仿宋"/>
        </w:rPr>
      </w:pPr>
      <w:r>
        <w:rPr>
          <w:rFonts w:hint="eastAsia" w:ascii="仿宋" w:hAnsi="仿宋" w:eastAsia="仿宋" w:cs="仿宋"/>
          <w:spacing w:val="-11"/>
          <w:w w:val="95"/>
        </w:rPr>
        <w:t>按照综合预算的原则，</w:t>
      </w:r>
      <w:r>
        <w:rPr>
          <w:rFonts w:hint="eastAsia" w:ascii="仿宋" w:hAnsi="仿宋" w:eastAsia="仿宋" w:cs="仿宋"/>
          <w:spacing w:val="-11"/>
          <w:w w:val="95"/>
          <w:lang w:eastAsia="zh-CN"/>
        </w:rPr>
        <w:t>囊谦县人民政府办公室</w:t>
      </w:r>
      <w:r>
        <w:rPr>
          <w:rFonts w:hint="eastAsia" w:ascii="仿宋" w:hAnsi="仿宋" w:eastAsia="仿宋" w:cs="仿宋"/>
          <w:spacing w:val="-11"/>
          <w:w w:val="95"/>
        </w:rPr>
        <w:t>所有收入和支出均纳入</w:t>
      </w:r>
    </w:p>
    <w:p>
      <w:pPr>
        <w:pStyle w:val="5"/>
        <w:keepNext w:val="0"/>
        <w:keepLines w:val="0"/>
        <w:pageBreakBefore w:val="0"/>
        <w:widowControl w:val="0"/>
        <w:kinsoku/>
        <w:wordWrap/>
        <w:overflowPunct/>
        <w:topLinePunct w:val="0"/>
        <w:autoSpaceDE w:val="0"/>
        <w:autoSpaceDN w:val="0"/>
        <w:bidi w:val="0"/>
        <w:adjustRightInd/>
        <w:snapToGrid/>
        <w:spacing w:before="6" w:line="360" w:lineRule="auto"/>
        <w:ind w:left="0" w:firstLine="240" w:firstLineChars="200"/>
        <w:jc w:val="left"/>
        <w:textAlignment w:val="auto"/>
        <w:rPr>
          <w:rFonts w:hint="eastAsia" w:ascii="仿宋" w:hAnsi="仿宋" w:eastAsia="仿宋" w:cs="仿宋"/>
          <w:sz w:val="12"/>
        </w:rPr>
      </w:pPr>
    </w:p>
    <w:p>
      <w:pPr>
        <w:pStyle w:val="5"/>
        <w:keepNext w:val="0"/>
        <w:keepLines w:val="0"/>
        <w:pageBreakBefore w:val="0"/>
        <w:widowControl w:val="0"/>
        <w:kinsoku/>
        <w:wordWrap/>
        <w:overflowPunct/>
        <w:topLinePunct w:val="0"/>
        <w:autoSpaceDE w:val="0"/>
        <w:autoSpaceDN w:val="0"/>
        <w:bidi w:val="0"/>
        <w:adjustRightInd/>
        <w:snapToGrid/>
        <w:spacing w:before="55" w:line="360" w:lineRule="auto"/>
        <w:ind w:right="677" w:firstLine="636" w:firstLineChars="200"/>
        <w:jc w:val="left"/>
        <w:textAlignment w:val="auto"/>
        <w:rPr>
          <w:rFonts w:hint="eastAsia" w:ascii="仿宋" w:hAnsi="仿宋" w:eastAsia="仿宋" w:cs="仿宋"/>
        </w:rPr>
      </w:pPr>
      <w:r>
        <w:rPr>
          <w:rFonts w:hint="eastAsia" w:ascii="仿宋" w:hAnsi="仿宋" w:eastAsia="仿宋" w:cs="仿宋"/>
          <w:spacing w:val="-1"/>
        </w:rPr>
        <w:t>部门预算管理。收入包括：一般公共预算拨款收入</w:t>
      </w:r>
      <w:r>
        <w:rPr>
          <w:rFonts w:hint="eastAsia" w:ascii="仿宋" w:hAnsi="仿宋" w:eastAsia="仿宋" w:cs="仿宋"/>
          <w:spacing w:val="-1"/>
          <w:lang w:val="en-US" w:eastAsia="zh-CN"/>
        </w:rPr>
        <w:t>1422.2万元</w:t>
      </w:r>
      <w:r>
        <w:rPr>
          <w:rFonts w:hint="eastAsia" w:ascii="仿宋" w:hAnsi="仿宋" w:eastAsia="仿宋" w:cs="仿宋"/>
          <w:spacing w:val="-1"/>
        </w:rPr>
        <w:t xml:space="preserve">；支出包括： </w:t>
      </w:r>
      <w:r>
        <w:rPr>
          <w:rFonts w:hint="eastAsia" w:ascii="仿宋" w:hAnsi="仿宋" w:eastAsia="仿宋" w:cs="仿宋"/>
          <w:spacing w:val="-10"/>
        </w:rPr>
        <w:t>一般公共服务支出</w:t>
      </w:r>
      <w:r>
        <w:rPr>
          <w:rFonts w:hint="eastAsia" w:ascii="仿宋" w:hAnsi="仿宋" w:eastAsia="仿宋" w:cs="仿宋"/>
          <w:spacing w:val="-10"/>
          <w:lang w:val="en-US" w:eastAsia="zh-CN"/>
        </w:rPr>
        <w:t>1205.97</w:t>
      </w:r>
      <w:r>
        <w:rPr>
          <w:rFonts w:hint="eastAsia" w:ascii="仿宋" w:hAnsi="仿宋" w:eastAsia="仿宋" w:cs="仿宋"/>
          <w:spacing w:val="-18"/>
        </w:rPr>
        <w:t xml:space="preserve">万元，社会保障和就业支出 </w:t>
      </w:r>
      <w:r>
        <w:rPr>
          <w:rFonts w:hint="eastAsia" w:ascii="仿宋" w:hAnsi="仿宋" w:eastAsia="仿宋" w:cs="仿宋"/>
          <w:lang w:val="en-US" w:eastAsia="zh-CN"/>
        </w:rPr>
        <w:t>86.22</w:t>
      </w:r>
      <w:r>
        <w:rPr>
          <w:rFonts w:hint="eastAsia" w:ascii="仿宋" w:hAnsi="仿宋" w:eastAsia="仿宋" w:cs="仿宋"/>
        </w:rPr>
        <w:t>万元，卫生健康支出</w:t>
      </w:r>
      <w:r>
        <w:rPr>
          <w:rFonts w:hint="eastAsia" w:ascii="仿宋" w:hAnsi="仿宋" w:eastAsia="仿宋" w:cs="仿宋"/>
          <w:lang w:val="en-US" w:eastAsia="zh-CN"/>
        </w:rPr>
        <w:t>63.85</w:t>
      </w:r>
      <w:r>
        <w:rPr>
          <w:rFonts w:hint="eastAsia" w:ascii="仿宋" w:hAnsi="仿宋" w:eastAsia="仿宋" w:cs="仿宋"/>
        </w:rPr>
        <w:t>万元，住房保障支出</w:t>
      </w:r>
      <w:r>
        <w:rPr>
          <w:rFonts w:hint="eastAsia" w:ascii="仿宋" w:hAnsi="仿宋" w:eastAsia="仿宋" w:cs="仿宋"/>
          <w:lang w:val="en-US" w:eastAsia="zh-CN"/>
        </w:rPr>
        <w:t>66.16</w:t>
      </w:r>
      <w:r>
        <w:rPr>
          <w:rFonts w:hint="eastAsia" w:ascii="仿宋" w:hAnsi="仿宋" w:eastAsia="仿宋" w:cs="仿宋"/>
        </w:rPr>
        <w:t>万元。</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firstLine="640" w:firstLineChars="200"/>
        <w:jc w:val="left"/>
        <w:textAlignment w:val="auto"/>
        <w:rPr>
          <w:rFonts w:hint="eastAsia" w:ascii="仿宋" w:hAnsi="仿宋" w:eastAsia="仿宋" w:cs="仿宋"/>
        </w:rPr>
      </w:pPr>
      <w:r>
        <w:rPr>
          <w:rFonts w:hint="eastAsia" w:ascii="仿宋" w:hAnsi="仿宋" w:eastAsia="仿宋" w:cs="仿宋"/>
          <w:lang w:eastAsia="zh-CN"/>
        </w:rPr>
        <w:t>囊谦县人民政府办公室</w:t>
      </w:r>
      <w:r>
        <w:rPr>
          <w:rFonts w:hint="eastAsia" w:ascii="仿宋" w:hAnsi="仿宋" w:eastAsia="仿宋" w:cs="仿宋"/>
        </w:rPr>
        <w:t>2020年收支总预算</w:t>
      </w:r>
      <w:r>
        <w:rPr>
          <w:rFonts w:hint="eastAsia" w:ascii="仿宋" w:hAnsi="仿宋" w:eastAsia="仿宋" w:cs="仿宋"/>
          <w:lang w:val="en-US" w:eastAsia="zh-CN"/>
        </w:rPr>
        <w:t>1422.2</w:t>
      </w:r>
      <w:r>
        <w:rPr>
          <w:rFonts w:hint="eastAsia" w:ascii="仿宋" w:hAnsi="仿宋" w:eastAsia="仿宋" w:cs="仿宋"/>
        </w:rPr>
        <w:t>万元。</w:t>
      </w:r>
    </w:p>
    <w:p>
      <w:pPr>
        <w:pStyle w:val="5"/>
        <w:keepNext w:val="0"/>
        <w:keepLines w:val="0"/>
        <w:pageBreakBefore w:val="0"/>
        <w:widowControl w:val="0"/>
        <w:kinsoku/>
        <w:wordWrap/>
        <w:overflowPunct/>
        <w:topLinePunct w:val="0"/>
        <w:autoSpaceDE w:val="0"/>
        <w:autoSpaceDN w:val="0"/>
        <w:bidi w:val="0"/>
        <w:adjustRightInd/>
        <w:snapToGrid/>
        <w:spacing w:before="215" w:line="360" w:lineRule="auto"/>
        <w:ind w:left="502" w:right="762" w:firstLine="640" w:firstLineChars="200"/>
        <w:jc w:val="left"/>
        <w:textAlignment w:val="auto"/>
        <w:rPr>
          <w:rFonts w:hint="eastAsia" w:ascii="仿宋" w:hAnsi="仿宋" w:eastAsia="仿宋" w:cs="仿宋"/>
        </w:rPr>
      </w:pPr>
      <w:r>
        <w:rPr>
          <w:rFonts w:hint="eastAsia" w:ascii="仿宋" w:hAnsi="仿宋" w:eastAsia="仿宋" w:cs="仿宋"/>
        </w:rPr>
        <w:t>七、关于</w:t>
      </w:r>
      <w:r>
        <w:rPr>
          <w:rFonts w:hint="eastAsia" w:ascii="仿宋" w:hAnsi="仿宋" w:eastAsia="仿宋" w:cs="仿宋"/>
          <w:lang w:eastAsia="zh-CN"/>
        </w:rPr>
        <w:t>囊谦县人民政府办公室</w:t>
      </w:r>
      <w:r>
        <w:rPr>
          <w:rFonts w:hint="eastAsia" w:ascii="仿宋" w:hAnsi="仿宋" w:eastAsia="仿宋" w:cs="仿宋"/>
        </w:rPr>
        <w:t>2020年部门收入预算情况说明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40" w:firstLineChars="200"/>
        <w:jc w:val="left"/>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0" w:leftChars="0" w:right="785" w:firstLine="592" w:firstLineChars="200"/>
        <w:jc w:val="left"/>
        <w:textAlignment w:val="auto"/>
        <w:rPr>
          <w:rFonts w:hint="eastAsia" w:ascii="仿宋" w:hAnsi="仿宋" w:eastAsia="仿宋" w:cs="仿宋"/>
        </w:rPr>
      </w:pPr>
      <w:r>
        <w:rPr>
          <w:rFonts w:hint="eastAsia" w:ascii="仿宋" w:hAnsi="仿宋" w:eastAsia="仿宋" w:cs="仿宋"/>
          <w:spacing w:val="-12"/>
          <w:lang w:eastAsia="zh-CN"/>
        </w:rPr>
        <w:t>囊谦县人民政府办公室</w:t>
      </w:r>
      <w:r>
        <w:rPr>
          <w:rFonts w:hint="eastAsia" w:ascii="仿宋" w:hAnsi="仿宋" w:eastAsia="仿宋" w:cs="仿宋"/>
        </w:rPr>
        <w:t>2020</w:t>
      </w:r>
      <w:r>
        <w:rPr>
          <w:rFonts w:hint="eastAsia" w:ascii="仿宋" w:hAnsi="仿宋" w:eastAsia="仿宋" w:cs="仿宋"/>
          <w:spacing w:val="-25"/>
        </w:rPr>
        <w:t xml:space="preserve">年收入预算 </w:t>
      </w:r>
      <w:r>
        <w:rPr>
          <w:rFonts w:hint="eastAsia" w:ascii="仿宋" w:hAnsi="仿宋" w:eastAsia="仿宋" w:cs="仿宋"/>
          <w:lang w:val="en-US" w:eastAsia="zh-CN"/>
        </w:rPr>
        <w:t>1422.2</w:t>
      </w:r>
      <w:r>
        <w:rPr>
          <w:rFonts w:hint="eastAsia" w:ascii="仿宋" w:hAnsi="仿宋" w:eastAsia="仿宋" w:cs="仿宋"/>
          <w:spacing w:val="-24"/>
        </w:rPr>
        <w:t>万元，其中：使用</w:t>
      </w:r>
      <w:r>
        <w:rPr>
          <w:rFonts w:hint="eastAsia" w:ascii="仿宋" w:hAnsi="仿宋" w:eastAsia="仿宋" w:cs="仿宋"/>
          <w:spacing w:val="-27"/>
        </w:rPr>
        <w:t>上年结转资金</w:t>
      </w:r>
      <w:r>
        <w:rPr>
          <w:rFonts w:hint="eastAsia" w:ascii="仿宋" w:hAnsi="仿宋" w:eastAsia="仿宋" w:cs="仿宋"/>
          <w:spacing w:val="-27"/>
          <w:lang w:val="en-US" w:eastAsia="zh-CN"/>
        </w:rPr>
        <w:t>0</w:t>
      </w:r>
      <w:r>
        <w:rPr>
          <w:rFonts w:hint="eastAsia" w:ascii="仿宋" w:hAnsi="仿宋" w:eastAsia="仿宋" w:cs="仿宋"/>
          <w:spacing w:val="-15"/>
        </w:rPr>
        <w:t>万元，占</w:t>
      </w:r>
      <w:r>
        <w:rPr>
          <w:rFonts w:hint="eastAsia" w:ascii="仿宋" w:hAnsi="仿宋" w:eastAsia="仿宋" w:cs="仿宋"/>
          <w:spacing w:val="-15"/>
          <w:lang w:val="en-US" w:eastAsia="zh-CN"/>
        </w:rPr>
        <w:t>0</w:t>
      </w:r>
      <w:r>
        <w:rPr>
          <w:rFonts w:hint="eastAsia" w:ascii="仿宋" w:hAnsi="仿宋" w:eastAsia="仿宋" w:cs="仿宋"/>
        </w:rPr>
        <w:t>%；一般公共预算拨款收入</w:t>
      </w:r>
      <w:r>
        <w:rPr>
          <w:rFonts w:hint="eastAsia" w:ascii="仿宋" w:hAnsi="仿宋" w:eastAsia="仿宋" w:cs="仿宋"/>
          <w:lang w:val="en-US" w:eastAsia="zh-CN"/>
        </w:rPr>
        <w:t>1422.2</w:t>
      </w:r>
      <w:r>
        <w:rPr>
          <w:rFonts w:hint="eastAsia" w:ascii="仿宋" w:hAnsi="仿宋" w:eastAsia="仿宋" w:cs="仿宋"/>
          <w:spacing w:val="-28"/>
        </w:rPr>
        <w:t>万元，占</w:t>
      </w:r>
      <w:r>
        <w:rPr>
          <w:rFonts w:hint="eastAsia" w:ascii="仿宋" w:hAnsi="仿宋" w:eastAsia="仿宋" w:cs="仿宋"/>
          <w:lang w:val="en-US" w:eastAsia="zh-CN"/>
        </w:rPr>
        <w:t>100</w:t>
      </w:r>
      <w:r>
        <w:rPr>
          <w:rFonts w:hint="eastAsia" w:ascii="仿宋" w:hAnsi="仿宋" w:eastAsia="仿宋" w:cs="仿宋"/>
        </w:rPr>
        <w:t>% 。</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1212" w:firstLine="640" w:firstLineChars="200"/>
        <w:jc w:val="left"/>
        <w:textAlignment w:val="auto"/>
        <w:rPr>
          <w:rFonts w:hint="eastAsia" w:ascii="仿宋" w:hAnsi="仿宋" w:eastAsia="仿宋" w:cs="仿宋"/>
        </w:rPr>
      </w:pPr>
      <w:r>
        <w:rPr>
          <w:rFonts w:hint="eastAsia" w:ascii="仿宋" w:hAnsi="仿宋" w:eastAsia="仿宋" w:cs="仿宋"/>
        </w:rPr>
        <w:t>八、关于</w:t>
      </w:r>
      <w:r>
        <w:rPr>
          <w:rFonts w:hint="eastAsia" w:ascii="仿宋" w:hAnsi="仿宋" w:eastAsia="仿宋" w:cs="仿宋"/>
          <w:lang w:eastAsia="zh-CN"/>
        </w:rPr>
        <w:t>囊谦县人民政府办公室</w:t>
      </w:r>
      <w:r>
        <w:rPr>
          <w:rFonts w:hint="eastAsia" w:ascii="仿宋" w:hAnsi="仿宋" w:eastAsia="仿宋" w:cs="仿宋"/>
        </w:rPr>
        <w:t>2020年部门支出预算情况说明（一）</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left="1212" w:firstLine="640" w:firstLineChars="200"/>
        <w:jc w:val="left"/>
        <w:textAlignment w:val="auto"/>
        <w:rPr>
          <w:rFonts w:hint="eastAsia" w:ascii="仿宋" w:hAnsi="仿宋" w:eastAsia="仿宋" w:cs="仿宋"/>
        </w:rPr>
      </w:pPr>
      <w:r>
        <w:rPr>
          <w:rFonts w:hint="eastAsia" w:ascii="仿宋" w:hAnsi="仿宋" w:eastAsia="仿宋" w:cs="仿宋"/>
          <w:lang w:eastAsia="zh-CN"/>
        </w:rPr>
        <w:t>囊谦县人民政府办公室</w:t>
      </w:r>
      <w:r>
        <w:rPr>
          <w:rFonts w:hint="eastAsia" w:ascii="仿宋" w:hAnsi="仿宋" w:eastAsia="仿宋" w:cs="仿宋"/>
        </w:rPr>
        <w:t>2020 年支出预算</w:t>
      </w:r>
      <w:r>
        <w:rPr>
          <w:rFonts w:hint="eastAsia" w:ascii="仿宋" w:hAnsi="仿宋" w:eastAsia="仿宋" w:cs="仿宋"/>
          <w:lang w:val="en-US" w:eastAsia="zh-CN"/>
        </w:rPr>
        <w:t>1422.2</w:t>
      </w:r>
      <w:r>
        <w:rPr>
          <w:rFonts w:hint="eastAsia" w:ascii="仿宋" w:hAnsi="仿宋" w:eastAsia="仿宋" w:cs="仿宋"/>
        </w:rPr>
        <w:t>万元，其中：基本</w:t>
      </w:r>
      <w:r>
        <w:rPr>
          <w:rFonts w:hint="eastAsia" w:ascii="仿宋" w:hAnsi="仿宋" w:eastAsia="仿宋" w:cs="仿宋"/>
          <w:spacing w:val="-20"/>
        </w:rPr>
        <w:t>支出</w:t>
      </w:r>
      <w:r>
        <w:rPr>
          <w:rFonts w:hint="eastAsia" w:ascii="仿宋" w:hAnsi="仿宋" w:eastAsia="仿宋" w:cs="仿宋"/>
          <w:spacing w:val="-20"/>
          <w:lang w:val="en-US" w:eastAsia="zh-CN"/>
        </w:rPr>
        <w:t>1327.67</w:t>
      </w:r>
      <w:r>
        <w:rPr>
          <w:rFonts w:hint="eastAsia" w:ascii="仿宋" w:hAnsi="仿宋" w:eastAsia="仿宋" w:cs="仿宋"/>
          <w:spacing w:val="-20"/>
        </w:rPr>
        <w:t>万元，占</w:t>
      </w:r>
      <w:r>
        <w:rPr>
          <w:rFonts w:hint="eastAsia" w:ascii="仿宋" w:hAnsi="仿宋" w:eastAsia="仿宋" w:cs="仿宋"/>
          <w:spacing w:val="-20"/>
          <w:lang w:val="en-US" w:eastAsia="zh-CN"/>
        </w:rPr>
        <w:t>93.35</w:t>
      </w:r>
      <w:r>
        <w:rPr>
          <w:rFonts w:hint="eastAsia" w:ascii="仿宋" w:hAnsi="仿宋" w:eastAsia="仿宋" w:cs="仿宋"/>
          <w:spacing w:val="-9"/>
        </w:rPr>
        <w:t>%；项目支出</w:t>
      </w:r>
      <w:r>
        <w:rPr>
          <w:rFonts w:hint="eastAsia" w:ascii="仿宋" w:hAnsi="仿宋" w:eastAsia="仿宋" w:cs="仿宋"/>
          <w:spacing w:val="-9"/>
          <w:lang w:val="en-US" w:eastAsia="zh-CN"/>
        </w:rPr>
        <w:t>94.53</w:t>
      </w:r>
      <w:r>
        <w:rPr>
          <w:rFonts w:hint="eastAsia" w:ascii="仿宋" w:hAnsi="仿宋" w:eastAsia="仿宋" w:cs="仿宋"/>
          <w:spacing w:val="-12"/>
        </w:rPr>
        <w:t>万元，占</w:t>
      </w:r>
      <w:r>
        <w:rPr>
          <w:rFonts w:hint="eastAsia" w:ascii="仿宋" w:hAnsi="仿宋" w:eastAsia="仿宋" w:cs="仿宋"/>
          <w:spacing w:val="-12"/>
          <w:lang w:val="en-US" w:eastAsia="zh-CN"/>
        </w:rPr>
        <w:t>6.6</w:t>
      </w:r>
      <w:r>
        <w:rPr>
          <w:rFonts w:hint="eastAsia" w:ascii="仿宋" w:hAnsi="仿宋" w:eastAsia="仿宋" w:cs="仿宋"/>
          <w:spacing w:val="-12"/>
        </w:rPr>
        <w:t>%。</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1212" w:firstLine="640" w:firstLineChars="200"/>
        <w:jc w:val="left"/>
        <w:textAlignment w:val="auto"/>
        <w:rPr>
          <w:rFonts w:hint="eastAsia" w:ascii="仿宋" w:hAnsi="仿宋" w:eastAsia="仿宋" w:cs="仿宋"/>
        </w:rPr>
      </w:pPr>
      <w:r>
        <w:rPr>
          <w:rFonts w:hint="eastAsia" w:ascii="仿宋" w:hAnsi="仿宋" w:eastAsia="仿宋" w:cs="仿宋"/>
        </w:rPr>
        <w:t>九、关于</w:t>
      </w:r>
      <w:r>
        <w:rPr>
          <w:rFonts w:hint="eastAsia" w:ascii="仿宋" w:hAnsi="仿宋" w:eastAsia="仿宋" w:cs="仿宋"/>
          <w:lang w:eastAsia="zh-CN"/>
        </w:rPr>
        <w:t>囊谦县人民政府办公室</w:t>
      </w:r>
      <w:r>
        <w:rPr>
          <w:rFonts w:hint="eastAsia" w:ascii="仿宋" w:hAnsi="仿宋" w:eastAsia="仿宋" w:cs="仿宋"/>
        </w:rPr>
        <w:t>2020年支出预算情况的说明（二）</w:t>
      </w:r>
    </w:p>
    <w:p>
      <w:pPr>
        <w:pStyle w:val="5"/>
        <w:keepNext w:val="0"/>
        <w:keepLines w:val="0"/>
        <w:pageBreakBefore w:val="0"/>
        <w:widowControl w:val="0"/>
        <w:kinsoku/>
        <w:wordWrap/>
        <w:overflowPunct/>
        <w:topLinePunct w:val="0"/>
        <w:autoSpaceDE w:val="0"/>
        <w:autoSpaceDN w:val="0"/>
        <w:bidi w:val="0"/>
        <w:adjustRightInd/>
        <w:snapToGrid/>
        <w:spacing w:before="214" w:line="360" w:lineRule="auto"/>
        <w:ind w:right="628" w:firstLine="640" w:firstLineChars="200"/>
        <w:jc w:val="left"/>
        <w:textAlignment w:val="auto"/>
        <w:rPr>
          <w:rFonts w:hint="eastAsia" w:ascii="仿宋" w:hAnsi="仿宋" w:eastAsia="仿宋" w:cs="仿宋"/>
        </w:rPr>
      </w:pPr>
      <w:r>
        <w:rPr>
          <w:rFonts w:hint="eastAsia" w:ascii="仿宋" w:hAnsi="仿宋" w:eastAsia="仿宋" w:cs="仿宋"/>
          <w:lang w:eastAsia="zh-CN"/>
        </w:rPr>
        <w:t>囊谦县人民政府办公室</w:t>
      </w:r>
      <w:r>
        <w:rPr>
          <w:rFonts w:hint="eastAsia" w:ascii="仿宋" w:hAnsi="仿宋" w:eastAsia="仿宋" w:cs="仿宋"/>
        </w:rPr>
        <w:t>2020</w:t>
      </w:r>
      <w:r>
        <w:rPr>
          <w:rFonts w:hint="eastAsia" w:ascii="仿宋" w:hAnsi="仿宋" w:eastAsia="仿宋" w:cs="仿宋"/>
          <w:spacing w:val="-25"/>
        </w:rPr>
        <w:t xml:space="preserve"> 年支出预算</w:t>
      </w:r>
      <w:r>
        <w:rPr>
          <w:rFonts w:hint="eastAsia" w:ascii="仿宋" w:hAnsi="仿宋" w:eastAsia="仿宋" w:cs="仿宋"/>
          <w:spacing w:val="-25"/>
          <w:lang w:val="en-US" w:eastAsia="zh-CN"/>
        </w:rPr>
        <w:t>1422.2</w:t>
      </w:r>
      <w:r>
        <w:rPr>
          <w:rFonts w:hint="eastAsia" w:ascii="仿宋" w:hAnsi="仿宋" w:eastAsia="仿宋" w:cs="仿宋"/>
          <w:spacing w:val="-35"/>
        </w:rPr>
        <w:t xml:space="preserve">万元，比 </w:t>
      </w:r>
      <w:r>
        <w:rPr>
          <w:rFonts w:hint="eastAsia" w:ascii="仿宋" w:hAnsi="仿宋" w:eastAsia="仿宋" w:cs="仿宋"/>
        </w:rPr>
        <w:t>2019</w:t>
      </w:r>
      <w:r>
        <w:rPr>
          <w:rFonts w:hint="eastAsia" w:ascii="仿宋" w:hAnsi="仿宋" w:eastAsia="仿宋" w:cs="仿宋"/>
          <w:spacing w:val="-2"/>
        </w:rPr>
        <w:t xml:space="preserve"> 年</w:t>
      </w:r>
      <w:r>
        <w:rPr>
          <w:rFonts w:hint="eastAsia" w:ascii="仿宋" w:hAnsi="仿宋" w:eastAsia="仿宋" w:cs="仿宋"/>
          <w:spacing w:val="-2"/>
          <w:lang w:eastAsia="zh-CN"/>
        </w:rPr>
        <w:t>增加</w:t>
      </w:r>
      <w:r>
        <w:rPr>
          <w:rFonts w:hint="eastAsia" w:ascii="仿宋" w:hAnsi="仿宋" w:eastAsia="仿宋" w:cs="仿宋"/>
          <w:spacing w:val="-30"/>
          <w:lang w:val="en-US" w:eastAsia="zh-CN"/>
        </w:rPr>
        <w:t>121.26</w:t>
      </w:r>
      <w:r>
        <w:rPr>
          <w:rFonts w:hint="eastAsia" w:ascii="仿宋" w:hAnsi="仿宋" w:eastAsia="仿宋" w:cs="仿宋"/>
          <w:spacing w:val="-40"/>
        </w:rPr>
        <w:t>万元，</w:t>
      </w:r>
      <w:r>
        <w:rPr>
          <w:rFonts w:hint="eastAsia" w:ascii="仿宋" w:hAnsi="仿宋" w:eastAsia="仿宋" w:cs="仿宋"/>
          <w:spacing w:val="-40"/>
          <w:lang w:eastAsia="zh-CN"/>
        </w:rPr>
        <w:t>增长</w:t>
      </w:r>
      <w:r>
        <w:rPr>
          <w:rFonts w:hint="eastAsia" w:ascii="仿宋" w:hAnsi="仿宋" w:eastAsia="仿宋" w:cs="仿宋"/>
          <w:spacing w:val="-40"/>
          <w:lang w:val="en-US" w:eastAsia="zh-CN"/>
        </w:rPr>
        <w:t xml:space="preserve">8.5 </w:t>
      </w:r>
      <w:r>
        <w:rPr>
          <w:rFonts w:hint="eastAsia" w:ascii="仿宋" w:hAnsi="仿宋" w:eastAsia="仿宋" w:cs="仿宋"/>
          <w:spacing w:val="-11"/>
        </w:rPr>
        <w:t>%。主要是</w:t>
      </w:r>
      <w:r>
        <w:rPr>
          <w:rFonts w:hint="eastAsia" w:ascii="仿宋" w:hAnsi="仿宋" w:eastAsia="仿宋" w:cs="仿宋"/>
          <w:spacing w:val="-11"/>
          <w:lang w:eastAsia="zh-CN"/>
        </w:rPr>
        <w:t>人员经费的增加</w:t>
      </w:r>
      <w:r>
        <w:rPr>
          <w:rFonts w:hint="eastAsia" w:ascii="仿宋" w:hAnsi="仿宋" w:eastAsia="仿宋" w:cs="仿宋"/>
          <w:spacing w:val="-11"/>
        </w:rPr>
        <w:t>。</w:t>
      </w:r>
    </w:p>
    <w:p>
      <w:pPr>
        <w:pStyle w:val="5"/>
        <w:keepNext w:val="0"/>
        <w:keepLines w:val="0"/>
        <w:pageBreakBefore w:val="0"/>
        <w:widowControl w:val="0"/>
        <w:kinsoku/>
        <w:wordWrap/>
        <w:overflowPunct/>
        <w:topLinePunct w:val="0"/>
        <w:autoSpaceDE w:val="0"/>
        <w:autoSpaceDN w:val="0"/>
        <w:bidi w:val="0"/>
        <w:adjustRightInd/>
        <w:snapToGrid/>
        <w:spacing w:before="3" w:line="360" w:lineRule="auto"/>
        <w:ind w:left="1212" w:firstLine="640" w:firstLineChars="200"/>
        <w:jc w:val="left"/>
        <w:textAlignment w:val="auto"/>
        <w:rPr>
          <w:rFonts w:hint="eastAsia" w:ascii="仿宋" w:hAnsi="仿宋" w:eastAsia="仿宋" w:cs="仿宋"/>
        </w:rPr>
      </w:pPr>
      <w:r>
        <w:rPr>
          <w:rFonts w:hint="eastAsia" w:ascii="仿宋" w:hAnsi="仿宋" w:eastAsia="仿宋" w:cs="仿宋"/>
        </w:rPr>
        <w:t>十、其他重要事项的情况说明</w:t>
      </w:r>
    </w:p>
    <w:p>
      <w:pPr>
        <w:pStyle w:val="4"/>
        <w:keepNext w:val="0"/>
        <w:keepLines w:val="0"/>
        <w:pageBreakBefore w:val="0"/>
        <w:widowControl w:val="0"/>
        <w:kinsoku/>
        <w:wordWrap/>
        <w:overflowPunct/>
        <w:topLinePunct w:val="0"/>
        <w:autoSpaceDE w:val="0"/>
        <w:autoSpaceDN w:val="0"/>
        <w:bidi w:val="0"/>
        <w:adjustRightInd/>
        <w:snapToGrid/>
        <w:spacing w:before="132" w:line="360" w:lineRule="auto"/>
        <w:ind w:firstLine="643" w:firstLineChars="200"/>
        <w:jc w:val="left"/>
        <w:textAlignment w:val="auto"/>
        <w:rPr>
          <w:rFonts w:hint="eastAsia" w:ascii="仿宋" w:hAnsi="仿宋" w:eastAsia="仿宋" w:cs="仿宋"/>
        </w:rPr>
      </w:pPr>
      <w:r>
        <w:rPr>
          <w:rFonts w:hint="eastAsia" w:ascii="仿宋" w:hAnsi="仿宋" w:eastAsia="仿宋" w:cs="仿宋"/>
        </w:rPr>
        <w:t>（一）机关运行经费安排情况。</w:t>
      </w:r>
    </w:p>
    <w:p>
      <w:pPr>
        <w:pStyle w:val="5"/>
        <w:keepNext w:val="0"/>
        <w:keepLines w:val="0"/>
        <w:pageBreakBefore w:val="0"/>
        <w:widowControl w:val="0"/>
        <w:kinsoku/>
        <w:wordWrap/>
        <w:overflowPunct/>
        <w:topLinePunct w:val="0"/>
        <w:autoSpaceDE w:val="0"/>
        <w:autoSpaceDN w:val="0"/>
        <w:bidi w:val="0"/>
        <w:adjustRightInd/>
        <w:snapToGrid/>
        <w:spacing w:before="108" w:line="360" w:lineRule="auto"/>
        <w:ind w:firstLine="640" w:firstLineChars="200"/>
        <w:jc w:val="both"/>
        <w:textAlignment w:val="auto"/>
        <w:rPr>
          <w:rFonts w:hint="eastAsia" w:ascii="仿宋" w:hAnsi="仿宋" w:eastAsia="仿宋" w:cs="仿宋"/>
        </w:rPr>
      </w:pPr>
      <w:r>
        <w:rPr>
          <w:rFonts w:hint="eastAsia" w:ascii="仿宋" w:hAnsi="仿宋" w:eastAsia="仿宋" w:cs="仿宋"/>
        </w:rPr>
        <w:t>2020年</w:t>
      </w:r>
      <w:r>
        <w:rPr>
          <w:rFonts w:hint="eastAsia" w:ascii="仿宋" w:hAnsi="仿宋" w:eastAsia="仿宋" w:cs="仿宋"/>
          <w:lang w:eastAsia="zh-CN"/>
        </w:rPr>
        <w:t>囊谦县人民政府办公室</w:t>
      </w:r>
      <w:r>
        <w:rPr>
          <w:rFonts w:hint="eastAsia" w:ascii="仿宋" w:hAnsi="仿宋" w:eastAsia="仿宋" w:cs="仿宋"/>
        </w:rPr>
        <w:t>机关运行经费财政拨款预算</w:t>
      </w:r>
      <w:r>
        <w:rPr>
          <w:rFonts w:hint="eastAsia" w:ascii="仿宋" w:hAnsi="仿宋" w:eastAsia="仿宋" w:cs="仿宋"/>
          <w:lang w:val="en-US" w:eastAsia="zh-CN"/>
        </w:rPr>
        <w:t>1422.2</w:t>
      </w:r>
      <w:r>
        <w:rPr>
          <w:rFonts w:hint="eastAsia" w:ascii="仿宋" w:hAnsi="仿宋" w:eastAsia="仿宋" w:cs="仿宋"/>
        </w:rPr>
        <w:t>万</w:t>
      </w:r>
      <w:r>
        <w:rPr>
          <w:rFonts w:hint="eastAsia" w:ascii="仿宋" w:hAnsi="仿宋" w:eastAsia="仿宋" w:cs="仿宋"/>
          <w:spacing w:val="-20"/>
        </w:rPr>
        <w:t xml:space="preserve">元，比 </w:t>
      </w:r>
      <w:r>
        <w:rPr>
          <w:rFonts w:hint="eastAsia" w:ascii="仿宋" w:hAnsi="仿宋" w:eastAsia="仿宋" w:cs="仿宋"/>
        </w:rPr>
        <w:t>2019</w:t>
      </w:r>
      <w:r>
        <w:rPr>
          <w:rFonts w:hint="eastAsia" w:ascii="仿宋" w:hAnsi="仿宋" w:eastAsia="仿宋" w:cs="仿宋"/>
          <w:spacing w:val="-17"/>
        </w:rPr>
        <w:t xml:space="preserve"> 年预算</w:t>
      </w:r>
      <w:r>
        <w:rPr>
          <w:rFonts w:hint="eastAsia" w:ascii="仿宋" w:hAnsi="仿宋" w:eastAsia="仿宋" w:cs="仿宋"/>
          <w:spacing w:val="-17"/>
          <w:lang w:eastAsia="zh-CN"/>
        </w:rPr>
        <w:t>增加</w:t>
      </w:r>
      <w:r>
        <w:rPr>
          <w:rFonts w:hint="eastAsia" w:ascii="仿宋" w:hAnsi="仿宋" w:eastAsia="仿宋" w:cs="仿宋"/>
          <w:spacing w:val="-17"/>
          <w:lang w:val="en-US" w:eastAsia="zh-CN"/>
        </w:rPr>
        <w:t>121.26</w:t>
      </w:r>
      <w:r>
        <w:rPr>
          <w:rFonts w:hint="eastAsia" w:ascii="仿宋" w:hAnsi="仿宋" w:eastAsia="仿宋" w:cs="仿宋"/>
          <w:spacing w:val="-16"/>
        </w:rPr>
        <w:t>万元，</w:t>
      </w:r>
      <w:r>
        <w:rPr>
          <w:rFonts w:hint="eastAsia" w:ascii="仿宋" w:hAnsi="仿宋" w:eastAsia="仿宋" w:cs="仿宋"/>
          <w:spacing w:val="-16"/>
          <w:lang w:eastAsia="zh-CN"/>
        </w:rPr>
        <w:t>增长</w:t>
      </w:r>
      <w:r>
        <w:rPr>
          <w:rFonts w:hint="eastAsia" w:ascii="仿宋" w:hAnsi="仿宋" w:eastAsia="仿宋" w:cs="仿宋"/>
          <w:spacing w:val="-16"/>
          <w:lang w:val="en-US" w:eastAsia="zh-CN"/>
        </w:rPr>
        <w:t xml:space="preserve">8.5 </w:t>
      </w:r>
      <w:r>
        <w:rPr>
          <w:rFonts w:hint="eastAsia" w:ascii="仿宋" w:hAnsi="仿宋" w:eastAsia="仿宋" w:cs="仿宋"/>
        </w:rPr>
        <w:t>%。主要是</w:t>
      </w:r>
      <w:r>
        <w:rPr>
          <w:rFonts w:hint="eastAsia" w:ascii="仿宋" w:hAnsi="仿宋" w:eastAsia="仿宋" w:cs="仿宋"/>
          <w:lang w:eastAsia="zh-CN"/>
        </w:rPr>
        <w:t>人员经费的增加</w:t>
      </w:r>
      <w:r>
        <w:rPr>
          <w:rFonts w:hint="eastAsia" w:ascii="仿宋" w:hAnsi="仿宋" w:eastAsia="仿宋" w:cs="仿宋"/>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left"/>
        <w:textAlignment w:val="auto"/>
        <w:rPr>
          <w:rFonts w:hint="eastAsia" w:ascii="仿宋" w:hAnsi="仿宋" w:eastAsia="仿宋" w:cs="仿宋"/>
        </w:rPr>
      </w:pPr>
      <w:r>
        <w:rPr>
          <w:rFonts w:hint="eastAsia" w:ascii="仿宋" w:hAnsi="仿宋" w:eastAsia="仿宋" w:cs="仿宋"/>
        </w:rPr>
        <w:t>（二）政府采购安排情况。</w:t>
      </w:r>
    </w:p>
    <w:p>
      <w:pPr>
        <w:pStyle w:val="5"/>
        <w:keepNext w:val="0"/>
        <w:keepLines w:val="0"/>
        <w:pageBreakBefore w:val="0"/>
        <w:widowControl w:val="0"/>
        <w:kinsoku/>
        <w:wordWrap/>
        <w:overflowPunct/>
        <w:topLinePunct w:val="0"/>
        <w:autoSpaceDE w:val="0"/>
        <w:autoSpaceDN w:val="0"/>
        <w:bidi w:val="0"/>
        <w:adjustRightInd/>
        <w:snapToGrid/>
        <w:spacing w:before="110" w:line="360" w:lineRule="auto"/>
        <w:ind w:left="638" w:leftChars="290" w:right="766" w:firstLine="320" w:firstLineChars="100"/>
        <w:jc w:val="both"/>
        <w:textAlignment w:val="auto"/>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2020 年</w:t>
      </w:r>
      <w:r>
        <w:rPr>
          <w:rFonts w:hint="eastAsia" w:ascii="仿宋" w:hAnsi="仿宋" w:eastAsia="仿宋" w:cs="仿宋"/>
          <w:lang w:eastAsia="zh-CN"/>
        </w:rPr>
        <w:t>囊谦县人民政府办公室</w:t>
      </w:r>
      <w:r>
        <w:rPr>
          <w:rFonts w:hint="eastAsia" w:ascii="仿宋" w:hAnsi="仿宋" w:eastAsia="仿宋" w:cs="仿宋"/>
        </w:rPr>
        <w:t>政府采购预算总额</w:t>
      </w:r>
      <w:r>
        <w:rPr>
          <w:rFonts w:hint="eastAsia" w:ascii="仿宋" w:hAnsi="仿宋" w:eastAsia="仿宋" w:cs="仿宋"/>
          <w:lang w:val="en-US" w:eastAsia="zh-CN"/>
        </w:rPr>
        <w:t>0</w:t>
      </w:r>
      <w:r>
        <w:rPr>
          <w:rFonts w:hint="eastAsia" w:ascii="仿宋" w:hAnsi="仿宋" w:eastAsia="仿宋" w:cs="仿宋"/>
        </w:rPr>
        <w:t>万元，</w:t>
      </w:r>
      <w:r>
        <w:rPr>
          <w:rFonts w:hint="eastAsia" w:ascii="仿宋" w:hAnsi="仿宋" w:eastAsia="仿宋" w:cs="仿宋"/>
          <w:lang w:eastAsia="zh-CN"/>
        </w:rPr>
        <w:t>其中</w:t>
      </w:r>
      <w:r>
        <w:rPr>
          <w:rFonts w:hint="eastAsia" w:ascii="仿宋" w:hAnsi="仿宋" w:eastAsia="仿宋" w:cs="仿宋"/>
        </w:rPr>
        <w:t>：</w:t>
      </w:r>
      <w:r>
        <w:rPr>
          <w:rFonts w:hint="eastAsia" w:ascii="仿宋" w:hAnsi="仿宋" w:eastAsia="仿宋" w:cs="仿宋"/>
          <w:spacing w:val="-22"/>
        </w:rPr>
        <w:t>政府采购货物预算</w:t>
      </w:r>
      <w:r>
        <w:rPr>
          <w:rFonts w:hint="eastAsia" w:ascii="仿宋" w:hAnsi="仿宋" w:eastAsia="仿宋" w:cs="仿宋"/>
          <w:spacing w:val="-22"/>
          <w:lang w:val="en-US" w:eastAsia="zh-CN"/>
        </w:rPr>
        <w:t>0</w:t>
      </w:r>
      <w:r>
        <w:rPr>
          <w:rFonts w:hint="eastAsia" w:ascii="仿宋" w:hAnsi="仿宋" w:eastAsia="仿宋" w:cs="仿宋"/>
          <w:spacing w:val="-26"/>
        </w:rPr>
        <w:t>万元、政府采购工程预算</w:t>
      </w:r>
      <w:r>
        <w:rPr>
          <w:rFonts w:hint="eastAsia" w:ascii="仿宋" w:hAnsi="仿宋" w:eastAsia="仿宋" w:cs="仿宋"/>
          <w:spacing w:val="-26"/>
          <w:lang w:val="en-US" w:eastAsia="zh-CN"/>
        </w:rPr>
        <w:t>0</w:t>
      </w:r>
      <w:r>
        <w:rPr>
          <w:rFonts w:hint="eastAsia" w:ascii="仿宋" w:hAnsi="仿宋" w:eastAsia="仿宋" w:cs="仿宋"/>
          <w:spacing w:val="-30"/>
        </w:rPr>
        <w:t>万元、</w:t>
      </w:r>
      <w:r>
        <w:rPr>
          <w:rFonts w:hint="eastAsia" w:ascii="仿宋" w:hAnsi="仿宋" w:eastAsia="仿宋" w:cs="仿宋"/>
        </w:rPr>
        <w:t>政府采购服务预算</w:t>
      </w:r>
      <w:r>
        <w:rPr>
          <w:rFonts w:hint="eastAsia" w:ascii="仿宋" w:hAnsi="仿宋" w:eastAsia="仿宋" w:cs="仿宋"/>
          <w:lang w:val="en-US" w:eastAsia="zh-CN"/>
        </w:rPr>
        <w:t>0</w:t>
      </w:r>
      <w:r>
        <w:rPr>
          <w:rFonts w:hint="eastAsia" w:ascii="仿宋" w:hAnsi="仿宋" w:eastAsia="仿宋" w:cs="仿宋"/>
        </w:rPr>
        <w:t>万元。</w:t>
      </w:r>
    </w:p>
    <w:p>
      <w:pPr>
        <w:pStyle w:val="4"/>
        <w:keepNext w:val="0"/>
        <w:keepLines w:val="0"/>
        <w:pageBreakBefore w:val="0"/>
        <w:widowControl w:val="0"/>
        <w:kinsoku/>
        <w:wordWrap/>
        <w:overflowPunct/>
        <w:topLinePunct w:val="0"/>
        <w:autoSpaceDE w:val="0"/>
        <w:autoSpaceDN w:val="0"/>
        <w:bidi w:val="0"/>
        <w:adjustRightInd/>
        <w:snapToGrid/>
        <w:spacing w:before="53" w:line="360" w:lineRule="auto"/>
        <w:ind w:firstLine="643" w:firstLineChars="200"/>
        <w:jc w:val="left"/>
        <w:textAlignment w:val="auto"/>
        <w:rPr>
          <w:rFonts w:hint="eastAsia" w:ascii="仿宋" w:hAnsi="仿宋" w:eastAsia="仿宋" w:cs="仿宋"/>
        </w:rPr>
      </w:pPr>
      <w:r>
        <w:rPr>
          <w:rFonts w:hint="eastAsia" w:ascii="仿宋" w:hAnsi="仿宋" w:eastAsia="仿宋" w:cs="仿宋"/>
        </w:rPr>
        <w:t>（三）国有资产占有使用情况。</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40" w:firstLineChars="200"/>
        <w:jc w:val="left"/>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before="42" w:line="360" w:lineRule="auto"/>
        <w:ind w:left="0" w:right="778" w:firstLine="732" w:firstLineChars="300"/>
        <w:jc w:val="both"/>
        <w:textAlignment w:val="auto"/>
        <w:rPr>
          <w:rFonts w:hint="eastAsia" w:ascii="仿宋" w:hAnsi="仿宋" w:eastAsia="仿宋" w:cs="仿宋"/>
        </w:rPr>
      </w:pPr>
      <w:r>
        <w:rPr>
          <w:rFonts w:hint="eastAsia" w:ascii="仿宋" w:hAnsi="仿宋" w:eastAsia="仿宋" w:cs="仿宋"/>
          <w:spacing w:val="-38"/>
        </w:rPr>
        <w:t xml:space="preserve">截至 </w:t>
      </w:r>
      <w:r>
        <w:rPr>
          <w:rFonts w:hint="eastAsia" w:ascii="仿宋" w:hAnsi="仿宋" w:eastAsia="仿宋" w:cs="仿宋"/>
          <w:spacing w:val="-4"/>
        </w:rPr>
        <w:t>2019</w:t>
      </w:r>
      <w:r>
        <w:rPr>
          <w:rFonts w:hint="eastAsia" w:ascii="仿宋" w:hAnsi="仿宋" w:eastAsia="仿宋" w:cs="仿宋"/>
          <w:spacing w:val="-64"/>
        </w:rPr>
        <w:t xml:space="preserve"> 年 </w:t>
      </w:r>
      <w:r>
        <w:rPr>
          <w:rFonts w:hint="eastAsia" w:ascii="仿宋" w:hAnsi="仿宋" w:eastAsia="仿宋" w:cs="仿宋"/>
        </w:rPr>
        <w:t>7</w:t>
      </w:r>
      <w:r>
        <w:rPr>
          <w:rFonts w:hint="eastAsia" w:ascii="仿宋" w:hAnsi="仿宋" w:eastAsia="仿宋" w:cs="仿宋"/>
          <w:spacing w:val="-29"/>
        </w:rPr>
        <w:t xml:space="preserve"> 月底，</w:t>
      </w:r>
      <w:r>
        <w:rPr>
          <w:rFonts w:hint="eastAsia" w:ascii="仿宋" w:hAnsi="仿宋" w:eastAsia="仿宋" w:cs="仿宋"/>
          <w:lang w:eastAsia="zh-CN"/>
        </w:rPr>
        <w:t>囊谦县人民政府办公室</w:t>
      </w:r>
      <w:r>
        <w:rPr>
          <w:rFonts w:hint="eastAsia" w:ascii="仿宋" w:hAnsi="仿宋" w:eastAsia="仿宋" w:cs="仿宋"/>
          <w:spacing w:val="-29"/>
        </w:rPr>
        <w:t>共有车辆</w:t>
      </w:r>
      <w:r>
        <w:rPr>
          <w:rFonts w:hint="eastAsia" w:ascii="仿宋" w:hAnsi="仿宋" w:eastAsia="仿宋" w:cs="仿宋"/>
          <w:spacing w:val="-29"/>
          <w:lang w:val="en-US" w:eastAsia="zh-CN"/>
        </w:rPr>
        <w:t>12</w:t>
      </w:r>
      <w:r>
        <w:rPr>
          <w:rFonts w:hint="eastAsia" w:ascii="仿宋" w:hAnsi="仿宋" w:eastAsia="仿宋" w:cs="仿宋"/>
          <w:spacing w:val="-30"/>
        </w:rPr>
        <w:t>辆，均为一般</w:t>
      </w:r>
      <w:r>
        <w:rPr>
          <w:rFonts w:hint="eastAsia" w:ascii="仿宋" w:hAnsi="仿宋" w:eastAsia="仿宋" w:cs="仿宋"/>
          <w:spacing w:val="-27"/>
        </w:rPr>
        <w:t xml:space="preserve">公务用车。单价 </w:t>
      </w:r>
      <w:r>
        <w:rPr>
          <w:rFonts w:hint="eastAsia" w:ascii="仿宋" w:hAnsi="仿宋" w:eastAsia="仿宋" w:cs="仿宋"/>
        </w:rPr>
        <w:t>50</w:t>
      </w:r>
      <w:r>
        <w:rPr>
          <w:rFonts w:hint="eastAsia" w:ascii="仿宋" w:hAnsi="仿宋" w:eastAsia="仿宋" w:cs="仿宋"/>
          <w:spacing w:val="-30"/>
        </w:rPr>
        <w:t xml:space="preserve"> 万元以上通用设备</w:t>
      </w:r>
      <w:r>
        <w:rPr>
          <w:rFonts w:hint="eastAsia" w:ascii="仿宋" w:hAnsi="仿宋" w:eastAsia="仿宋" w:cs="仿宋"/>
          <w:spacing w:val="-30"/>
          <w:lang w:val="en-US" w:eastAsia="zh-CN"/>
        </w:rPr>
        <w:t>3</w:t>
      </w:r>
      <w:r>
        <w:rPr>
          <w:rFonts w:hint="eastAsia" w:ascii="仿宋" w:hAnsi="仿宋" w:eastAsia="仿宋" w:cs="仿宋"/>
          <w:spacing w:val="-68"/>
        </w:rPr>
        <w:t xml:space="preserve"> 台</w:t>
      </w:r>
      <w:r>
        <w:rPr>
          <w:rFonts w:hint="eastAsia" w:ascii="仿宋" w:hAnsi="仿宋" w:eastAsia="仿宋" w:cs="仿宋"/>
          <w:spacing w:val="-13"/>
        </w:rPr>
        <w:t>（</w:t>
      </w:r>
      <w:r>
        <w:rPr>
          <w:rFonts w:hint="eastAsia" w:ascii="仿宋" w:hAnsi="仿宋" w:eastAsia="仿宋" w:cs="仿宋"/>
          <w:spacing w:val="-10"/>
        </w:rPr>
        <w:t>套</w:t>
      </w:r>
      <w:r>
        <w:rPr>
          <w:rFonts w:hint="eastAsia" w:ascii="仿宋" w:hAnsi="仿宋" w:eastAsia="仿宋" w:cs="仿宋"/>
          <w:spacing w:val="-104"/>
        </w:rPr>
        <w:t>）</w:t>
      </w:r>
      <w:r>
        <w:rPr>
          <w:rFonts w:hint="eastAsia" w:ascii="仿宋" w:hAnsi="仿宋" w:eastAsia="仿宋" w:cs="仿宋"/>
          <w:spacing w:val="-54"/>
        </w:rPr>
        <w:t xml:space="preserve">，单价 </w:t>
      </w:r>
      <w:r>
        <w:rPr>
          <w:rFonts w:hint="eastAsia" w:ascii="仿宋" w:hAnsi="仿宋" w:eastAsia="仿宋" w:cs="仿宋"/>
          <w:spacing w:val="-4"/>
        </w:rPr>
        <w:t>100</w:t>
      </w:r>
      <w:r>
        <w:rPr>
          <w:rFonts w:hint="eastAsia" w:ascii="仿宋" w:hAnsi="仿宋" w:eastAsia="仿宋" w:cs="仿宋"/>
          <w:spacing w:val="-30"/>
        </w:rPr>
        <w:t xml:space="preserve"> 万元以</w:t>
      </w:r>
      <w:r>
        <w:rPr>
          <w:rFonts w:hint="eastAsia" w:ascii="仿宋" w:hAnsi="仿宋" w:eastAsia="仿宋" w:cs="仿宋"/>
          <w:spacing w:val="-26"/>
        </w:rPr>
        <w:t>上专用设备</w:t>
      </w:r>
      <w:r>
        <w:rPr>
          <w:rFonts w:hint="eastAsia" w:ascii="仿宋" w:hAnsi="仿宋" w:eastAsia="仿宋" w:cs="仿宋"/>
          <w:spacing w:val="-26"/>
          <w:lang w:val="en-US" w:eastAsia="zh-CN"/>
        </w:rPr>
        <w:t>0</w:t>
      </w:r>
      <w:r>
        <w:rPr>
          <w:rFonts w:hint="eastAsia" w:ascii="仿宋" w:hAnsi="仿宋" w:eastAsia="仿宋" w:cs="仿宋"/>
          <w:spacing w:val="-50"/>
        </w:rPr>
        <w:t xml:space="preserve"> 台</w:t>
      </w:r>
      <w:r>
        <w:rPr>
          <w:rFonts w:hint="eastAsia" w:ascii="仿宋" w:hAnsi="仿宋" w:eastAsia="仿宋" w:cs="仿宋"/>
          <w:spacing w:val="-13"/>
        </w:rPr>
        <w:t>（套</w:t>
      </w:r>
      <w:r>
        <w:rPr>
          <w:rFonts w:hint="eastAsia" w:ascii="仿宋" w:hAnsi="仿宋" w:eastAsia="仿宋" w:cs="仿宋"/>
          <w:spacing w:val="-166"/>
        </w:rPr>
        <w:t>）</w:t>
      </w:r>
      <w:r>
        <w:rPr>
          <w:rFonts w:hint="eastAsia" w:ascii="仿宋" w:hAnsi="仿宋" w:eastAsia="仿宋" w:cs="仿宋"/>
        </w:rPr>
        <w:t>。</w:t>
      </w:r>
    </w:p>
    <w:p>
      <w:pPr>
        <w:pStyle w:val="4"/>
        <w:keepNext w:val="0"/>
        <w:keepLines w:val="0"/>
        <w:pageBreakBefore w:val="0"/>
        <w:widowControl w:val="0"/>
        <w:kinsoku/>
        <w:wordWrap/>
        <w:overflowPunct/>
        <w:topLinePunct w:val="0"/>
        <w:autoSpaceDE w:val="0"/>
        <w:autoSpaceDN w:val="0"/>
        <w:bidi w:val="0"/>
        <w:adjustRightInd/>
        <w:snapToGrid/>
        <w:spacing w:before="53" w:line="360" w:lineRule="auto"/>
        <w:ind w:left="0" w:leftChars="0" w:firstLine="643" w:firstLineChars="200"/>
        <w:jc w:val="left"/>
        <w:textAlignment w:val="auto"/>
        <w:rPr>
          <w:rFonts w:hint="eastAsia" w:ascii="仿宋" w:hAnsi="仿宋" w:eastAsia="仿宋" w:cs="仿宋"/>
        </w:rPr>
      </w:pPr>
      <w:r>
        <w:rPr>
          <w:rFonts w:hint="eastAsia" w:ascii="仿宋" w:hAnsi="仿宋" w:eastAsia="仿宋" w:cs="仿宋"/>
        </w:rPr>
        <w:t>（四）绩效目标设置情况。</w:t>
      </w:r>
    </w:p>
    <w:p>
      <w:pPr>
        <w:pStyle w:val="5"/>
        <w:keepNext w:val="0"/>
        <w:keepLines w:val="0"/>
        <w:pageBreakBefore w:val="0"/>
        <w:widowControl w:val="0"/>
        <w:kinsoku/>
        <w:wordWrap/>
        <w:overflowPunct/>
        <w:topLinePunct w:val="0"/>
        <w:autoSpaceDE w:val="0"/>
        <w:autoSpaceDN w:val="0"/>
        <w:bidi w:val="0"/>
        <w:adjustRightInd/>
        <w:snapToGrid/>
        <w:spacing w:before="107" w:line="360" w:lineRule="auto"/>
        <w:ind w:left="0" w:leftChars="0" w:firstLine="640" w:firstLineChars="200"/>
        <w:jc w:val="left"/>
        <w:textAlignment w:val="auto"/>
        <w:rPr>
          <w:rFonts w:hint="eastAsia" w:ascii="仿宋" w:hAnsi="仿宋" w:eastAsia="仿宋" w:cs="仿宋"/>
        </w:rPr>
      </w:pPr>
      <w:r>
        <w:rPr>
          <w:rFonts w:hint="eastAsia" w:ascii="仿宋" w:hAnsi="仿宋" w:eastAsia="仿宋" w:cs="仿宋"/>
        </w:rPr>
        <w:t>2020 年</w:t>
      </w:r>
      <w:r>
        <w:rPr>
          <w:rFonts w:hint="eastAsia" w:ascii="仿宋" w:hAnsi="仿宋" w:eastAsia="仿宋" w:cs="仿宋"/>
          <w:lang w:eastAsia="zh-CN"/>
        </w:rPr>
        <w:t>囊谦县人民政府办公室</w:t>
      </w:r>
      <w:r>
        <w:rPr>
          <w:rFonts w:hint="eastAsia" w:ascii="仿宋" w:hAnsi="仿宋" w:eastAsia="仿宋" w:cs="仿宋"/>
        </w:rPr>
        <w:t>专项均实行绩效目标管理，涉及一般公共预算当年拨款</w:t>
      </w:r>
      <w:r>
        <w:rPr>
          <w:rFonts w:hint="eastAsia" w:ascii="仿宋" w:hAnsi="仿宋" w:eastAsia="仿宋" w:cs="仿宋"/>
          <w:lang w:val="en-US" w:eastAsia="zh-CN"/>
        </w:rPr>
        <w:t>1422.2</w:t>
      </w:r>
      <w:r>
        <w:rPr>
          <w:rFonts w:hint="eastAsia" w:ascii="仿宋" w:hAnsi="仿宋" w:eastAsia="仿宋" w:cs="仿宋"/>
        </w:rPr>
        <w:t>万元。</w:t>
      </w:r>
      <w:bookmarkStart w:id="0" w:name="_GoBack"/>
      <w:bookmarkEnd w:id="0"/>
    </w:p>
    <w:p>
      <w:pPr>
        <w:pStyle w:val="5"/>
        <w:keepNext w:val="0"/>
        <w:keepLines w:val="0"/>
        <w:pageBreakBefore w:val="0"/>
        <w:widowControl w:val="0"/>
        <w:kinsoku/>
        <w:wordWrap/>
        <w:overflowPunct/>
        <w:topLinePunct w:val="0"/>
        <w:autoSpaceDE w:val="0"/>
        <w:autoSpaceDN w:val="0"/>
        <w:bidi w:val="0"/>
        <w:adjustRightInd/>
        <w:snapToGrid/>
        <w:spacing w:before="107" w:line="360" w:lineRule="auto"/>
        <w:ind w:left="0" w:leftChars="0" w:firstLine="640" w:firstLineChars="200"/>
        <w:jc w:val="left"/>
        <w:textAlignment w:val="auto"/>
        <w:rPr>
          <w:rFonts w:hint="eastAsia" w:ascii="仿宋" w:hAnsi="仿宋" w:eastAsia="仿宋" w:cs="仿宋"/>
        </w:rPr>
      </w:pPr>
    </w:p>
    <w:p>
      <w:pPr>
        <w:pStyle w:val="5"/>
        <w:ind w:left="0"/>
        <w:rPr>
          <w:sz w:val="20"/>
        </w:rPr>
      </w:pPr>
    </w:p>
    <w:p>
      <w:pPr>
        <w:keepNext w:val="0"/>
        <w:keepLines w:val="0"/>
        <w:pageBreakBefore w:val="0"/>
        <w:widowControl w:val="0"/>
        <w:kinsoku/>
        <w:wordWrap/>
        <w:overflowPunct/>
        <w:topLinePunct w:val="0"/>
        <w:autoSpaceDE w:val="0"/>
        <w:autoSpaceDN w:val="0"/>
        <w:bidi w:val="0"/>
        <w:adjustRightInd/>
        <w:snapToGrid/>
        <w:spacing w:after="0" w:line="360" w:lineRule="auto"/>
        <w:ind w:firstLine="440" w:firstLineChars="200"/>
        <w:jc w:val="left"/>
        <w:textAlignment w:val="auto"/>
        <w:rPr>
          <w:rFonts w:hint="eastAsia" w:ascii="仿宋" w:hAnsi="仿宋" w:eastAsia="仿宋" w:cs="仿宋"/>
        </w:rPr>
        <w:sectPr>
          <w:pgSz w:w="11910" w:h="16840"/>
          <w:pgMar w:top="1500" w:right="740" w:bottom="1400" w:left="960" w:header="0" w:footer="1201"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360" w:lineRule="auto"/>
        <w:ind w:firstLine="440" w:firstLineChars="200"/>
        <w:jc w:val="left"/>
        <w:textAlignment w:val="auto"/>
        <w:rPr>
          <w:rFonts w:hint="eastAsia" w:ascii="仿宋" w:hAnsi="仿宋" w:eastAsia="仿宋" w:cs="仿宋"/>
        </w:rPr>
        <w:sectPr>
          <w:pgSz w:w="11910" w:h="16840"/>
          <w:pgMar w:top="1500" w:right="740" w:bottom="1400" w:left="960" w:header="0" w:footer="1201"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5" w:line="360" w:lineRule="auto"/>
        <w:ind w:right="628" w:firstLine="640" w:firstLineChars="200"/>
        <w:jc w:val="left"/>
        <w:textAlignment w:val="auto"/>
        <w:rPr>
          <w:rFonts w:hint="eastAsia" w:ascii="仿宋" w:hAnsi="仿宋" w:eastAsia="仿宋" w:cs="仿宋"/>
        </w:rPr>
        <w:sectPr>
          <w:pgSz w:w="11910" w:h="16840"/>
          <w:pgMar w:top="1500" w:right="740" w:bottom="1400" w:left="960" w:header="0" w:footer="1201"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right="625" w:firstLine="640" w:firstLineChars="200"/>
        <w:jc w:val="left"/>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72" w:firstLineChars="200"/>
        <w:jc w:val="left"/>
        <w:textAlignment w:val="auto"/>
        <w:rPr>
          <w:rFonts w:hint="eastAsia" w:ascii="仿宋" w:hAnsi="仿宋" w:eastAsia="仿宋" w:cs="仿宋"/>
          <w:spacing w:val="8"/>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672" w:firstLineChars="200"/>
        <w:jc w:val="left"/>
        <w:textAlignment w:val="auto"/>
        <w:rPr>
          <w:rFonts w:hint="eastAsia" w:ascii="仿宋" w:hAnsi="仿宋" w:eastAsia="仿宋" w:cs="仿宋"/>
          <w:spacing w:val="8"/>
          <w:sz w:val="32"/>
          <w:szCs w:val="32"/>
          <w:lang w:val="zh-CN" w:eastAsia="zh-CN" w:bidi="zh-CN"/>
        </w:rPr>
        <w:sectPr>
          <w:pgSz w:w="11910" w:h="16840"/>
          <w:pgMar w:top="1580" w:right="740" w:bottom="1400" w:left="960" w:header="0" w:footer="1201" w:gutter="0"/>
          <w:cols w:space="720" w:num="1"/>
        </w:sectPr>
      </w:pPr>
    </w:p>
    <w:p>
      <w:pPr>
        <w:pStyle w:val="5"/>
        <w:ind w:left="0"/>
        <w:rPr>
          <w:sz w:val="20"/>
        </w:rPr>
      </w:pPr>
    </w:p>
    <w:p>
      <w:pPr>
        <w:pStyle w:val="5"/>
        <w:ind w:left="0"/>
        <w:rPr>
          <w:sz w:val="20"/>
        </w:rPr>
      </w:pPr>
    </w:p>
    <w:p>
      <w:pPr>
        <w:pStyle w:val="5"/>
        <w:ind w:left="0"/>
        <w:rPr>
          <w:sz w:val="20"/>
        </w:rPr>
      </w:pPr>
    </w:p>
    <w:p>
      <w:pPr>
        <w:pStyle w:val="5"/>
        <w:spacing w:before="1"/>
        <w:ind w:left="0"/>
        <w:rPr>
          <w:sz w:val="16"/>
        </w:rPr>
      </w:pPr>
    </w:p>
    <w:p>
      <w:pPr>
        <w:spacing w:after="0"/>
        <w:jc w:val="center"/>
        <w:rPr>
          <w:sz w:val="20"/>
        </w:rPr>
        <w:sectPr>
          <w:pgSz w:w="11910" w:h="16840"/>
          <w:pgMar w:top="1540" w:right="740" w:bottom="1400" w:left="960" w:header="0" w:footer="1201" w:gutter="0"/>
          <w:cols w:space="720" w:num="1"/>
        </w:sectPr>
      </w:pPr>
    </w:p>
    <w:p>
      <w:pPr>
        <w:pStyle w:val="5"/>
        <w:ind w:left="0"/>
      </w:pPr>
    </w:p>
    <w:p>
      <w:pPr>
        <w:pStyle w:val="5"/>
        <w:spacing w:before="276"/>
        <w:ind w:left="1212"/>
        <w:rPr>
          <w:rFonts w:hint="eastAsia" w:ascii="仿宋" w:hAnsi="仿宋" w:eastAsia="仿宋" w:cs="仿宋"/>
          <w:sz w:val="32"/>
          <w:szCs w:val="22"/>
          <w:lang w:val="zh-CN" w:eastAsia="zh-CN" w:bidi="zh-CN"/>
        </w:rPr>
      </w:pPr>
      <w:r>
        <w:t>一、</w:t>
      </w:r>
      <w:r>
        <w:rPr>
          <w:rFonts w:hint="eastAsia" w:ascii="仿宋" w:hAnsi="仿宋" w:eastAsia="仿宋" w:cs="仿宋"/>
          <w:sz w:val="32"/>
          <w:szCs w:val="22"/>
          <w:lang w:val="zh-CN" w:eastAsia="zh-CN" w:bidi="zh-CN"/>
        </w:rPr>
        <w:t>收入类</w:t>
      </w:r>
    </w:p>
    <w:p>
      <w:pPr>
        <w:pStyle w:val="3"/>
        <w:tabs>
          <w:tab w:val="left" w:pos="2680"/>
        </w:tabs>
        <w:spacing w:before="0" w:line="659" w:lineRule="exact"/>
        <w:ind w:left="880"/>
      </w:pPr>
      <w:r>
        <w:rPr>
          <w:rFonts w:hint="eastAsia" w:ascii="仿宋" w:hAnsi="仿宋" w:eastAsia="仿宋" w:cs="仿宋"/>
          <w:sz w:val="32"/>
          <w:szCs w:val="22"/>
          <w:lang w:val="zh-CN" w:eastAsia="zh-CN" w:bidi="zh-CN"/>
        </w:rPr>
        <w:br w:type="column"/>
      </w:r>
      <w:r>
        <w:t>第四部分</w:t>
      </w:r>
      <w:r>
        <w:tab/>
      </w:r>
      <w:r>
        <w:t>名词解释</w:t>
      </w:r>
    </w:p>
    <w:p>
      <w:pPr>
        <w:spacing w:after="0" w:line="659" w:lineRule="exact"/>
        <w:sectPr>
          <w:pgSz w:w="11910" w:h="16840"/>
          <w:pgMar w:top="1400" w:right="740" w:bottom="1400" w:left="960" w:header="0" w:footer="1201" w:gutter="0"/>
          <w:cols w:equalWidth="0" w:num="2">
            <w:col w:w="2813" w:space="40"/>
            <w:col w:w="7357"/>
          </w:cols>
        </w:sectPr>
      </w:pPr>
    </w:p>
    <w:p>
      <w:pPr>
        <w:pStyle w:val="5"/>
        <w:spacing w:before="12"/>
        <w:ind w:left="0"/>
        <w:rPr>
          <w:rFonts w:ascii="微软雅黑"/>
          <w:b/>
          <w:sz w:val="8"/>
        </w:rPr>
      </w:pPr>
    </w:p>
    <w:p>
      <w:pPr>
        <w:spacing w:before="0" w:line="537" w:lineRule="exact"/>
        <w:ind w:left="1188" w:right="0" w:firstLine="0"/>
        <w:jc w:val="left"/>
        <w:rPr>
          <w:rFonts w:hint="eastAsia" w:ascii="仿宋" w:hAnsi="仿宋" w:eastAsia="仿宋" w:cs="仿宋"/>
          <w:sz w:val="32"/>
        </w:rPr>
      </w:pPr>
      <w:r>
        <w:rPr>
          <w:rFonts w:hint="eastAsia" w:ascii="Microsoft JhengHei" w:eastAsia="Microsoft JhengHei"/>
          <w:b/>
          <w:sz w:val="32"/>
        </w:rPr>
        <w:t>（一）财政拨款收入：</w:t>
      </w:r>
      <w:r>
        <w:rPr>
          <w:rFonts w:hint="eastAsia" w:ascii="仿宋" w:hAnsi="仿宋" w:eastAsia="仿宋" w:cs="仿宋"/>
          <w:sz w:val="32"/>
        </w:rPr>
        <w:t>指本级财政当年拨付的资金，包括一</w:t>
      </w:r>
    </w:p>
    <w:p>
      <w:pPr>
        <w:pStyle w:val="5"/>
        <w:spacing w:before="141" w:line="364" w:lineRule="auto"/>
        <w:ind w:right="790"/>
        <w:jc w:val="both"/>
        <w:rPr>
          <w:rFonts w:hint="eastAsia" w:ascii="仿宋" w:hAnsi="仿宋" w:eastAsia="仿宋" w:cs="仿宋"/>
        </w:rPr>
      </w:pPr>
      <w:r>
        <w:rPr>
          <w:rFonts w:hint="eastAsia" w:ascii="仿宋" w:hAnsi="仿宋" w:eastAsia="仿宋" w:cs="仿宋"/>
          <w:spacing w:val="-7"/>
        </w:rPr>
        <w:t>般公共预算拨款收入和政府性基金预算拨款收入。其中：一般公</w:t>
      </w:r>
      <w:r>
        <w:rPr>
          <w:rFonts w:hint="eastAsia" w:ascii="仿宋" w:hAnsi="仿宋" w:eastAsia="仿宋" w:cs="仿宋"/>
          <w:spacing w:val="-8"/>
        </w:rPr>
        <w:t>共预算拨款收入包括财政部门经费拨款、专项收入、行政事业性</w:t>
      </w:r>
      <w:r>
        <w:rPr>
          <w:rFonts w:hint="eastAsia" w:ascii="仿宋" w:hAnsi="仿宋" w:eastAsia="仿宋" w:cs="仿宋"/>
          <w:spacing w:val="-10"/>
        </w:rPr>
        <w:t>收费收入、罚没收入、国有资源</w:t>
      </w:r>
      <w:r>
        <w:rPr>
          <w:rFonts w:hint="eastAsia" w:ascii="仿宋" w:hAnsi="仿宋" w:eastAsia="仿宋" w:cs="仿宋"/>
        </w:rPr>
        <w:t>（资产</w:t>
      </w:r>
      <w:r>
        <w:rPr>
          <w:rFonts w:hint="eastAsia" w:ascii="仿宋" w:hAnsi="仿宋" w:eastAsia="仿宋" w:cs="仿宋"/>
          <w:spacing w:val="-27"/>
        </w:rPr>
        <w:t>）</w:t>
      </w:r>
      <w:r>
        <w:rPr>
          <w:rFonts w:hint="eastAsia" w:ascii="仿宋" w:hAnsi="仿宋" w:eastAsia="仿宋" w:cs="仿宋"/>
          <w:spacing w:val="-2"/>
        </w:rPr>
        <w:t>有偿使用收入和其他收</w:t>
      </w:r>
      <w:r>
        <w:rPr>
          <w:rFonts w:hint="eastAsia" w:ascii="仿宋" w:hAnsi="仿宋" w:eastAsia="仿宋" w:cs="仿宋"/>
        </w:rPr>
        <w:t>入。</w:t>
      </w:r>
    </w:p>
    <w:p>
      <w:pPr>
        <w:spacing w:before="0" w:line="487" w:lineRule="exact"/>
        <w:ind w:left="1188" w:right="0" w:firstLine="0"/>
        <w:jc w:val="left"/>
        <w:rPr>
          <w:rFonts w:hint="eastAsia" w:ascii="仿宋" w:hAnsi="仿宋" w:eastAsia="仿宋" w:cs="仿宋"/>
        </w:rPr>
      </w:pPr>
      <w:r>
        <w:rPr>
          <w:rFonts w:hint="eastAsia" w:ascii="Microsoft JhengHei" w:hAnsi="Microsoft JhengHei" w:eastAsia="Microsoft JhengHei"/>
          <w:b/>
          <w:spacing w:val="-10"/>
          <w:sz w:val="32"/>
        </w:rPr>
        <w:t>（二</w:t>
      </w:r>
      <w:r>
        <w:rPr>
          <w:rFonts w:hint="eastAsia" w:ascii="Microsoft JhengHei" w:hAnsi="Microsoft JhengHei" w:eastAsia="Microsoft JhengHei"/>
          <w:b/>
          <w:spacing w:val="-106"/>
          <w:sz w:val="32"/>
        </w:rPr>
        <w:t>）</w:t>
      </w:r>
      <w:r>
        <w:rPr>
          <w:rFonts w:hint="eastAsia" w:ascii="Microsoft JhengHei" w:hAnsi="Microsoft JhengHei" w:eastAsia="Microsoft JhengHei"/>
          <w:b/>
          <w:spacing w:val="-31"/>
          <w:sz w:val="32"/>
        </w:rPr>
        <w:t>其他收入：</w:t>
      </w:r>
      <w:r>
        <w:rPr>
          <w:rFonts w:hint="eastAsia" w:ascii="仿宋" w:hAnsi="仿宋" w:eastAsia="仿宋" w:cs="仿宋"/>
          <w:sz w:val="32"/>
        </w:rPr>
        <w:t>指除上述“财政拨款收入”</w:t>
      </w:r>
      <w:r>
        <w:rPr>
          <w:rFonts w:hint="eastAsia" w:ascii="仿宋" w:hAnsi="仿宋" w:eastAsia="仿宋" w:cs="仿宋"/>
          <w:spacing w:val="-104"/>
          <w:sz w:val="32"/>
        </w:rPr>
        <w:t>、</w:t>
      </w:r>
      <w:r>
        <w:rPr>
          <w:rFonts w:hint="eastAsia" w:ascii="仿宋" w:hAnsi="仿宋" w:eastAsia="仿宋" w:cs="仿宋"/>
          <w:sz w:val="32"/>
        </w:rPr>
        <w:t>“事业收入”</w:t>
      </w:r>
      <w:r>
        <w:rPr>
          <w:rFonts w:hint="eastAsia" w:ascii="仿宋" w:hAnsi="仿宋" w:eastAsia="仿宋" w:cs="仿宋"/>
          <w:spacing w:val="-104"/>
          <w:sz w:val="32"/>
        </w:rPr>
        <w:t>、</w:t>
      </w:r>
      <w:r>
        <w:rPr>
          <w:rFonts w:hint="eastAsia" w:ascii="仿宋" w:hAnsi="仿宋" w:eastAsia="仿宋" w:cs="仿宋"/>
          <w:sz w:val="32"/>
        </w:rPr>
        <w:t>“</w:t>
      </w:r>
      <w:r>
        <w:rPr>
          <w:rFonts w:hint="eastAsia" w:ascii="仿宋" w:hAnsi="仿宋" w:eastAsia="仿宋" w:cs="仿宋"/>
          <w:sz w:val="32"/>
          <w:szCs w:val="32"/>
        </w:rPr>
        <w:t>经营收入”等以外的收入，如投资收益、利息收入等。</w:t>
      </w:r>
    </w:p>
    <w:p>
      <w:pPr>
        <w:pStyle w:val="5"/>
        <w:spacing w:before="214"/>
        <w:ind w:left="1212"/>
        <w:rPr>
          <w:rFonts w:hint="eastAsia" w:ascii="仿宋" w:hAnsi="仿宋" w:eastAsia="仿宋" w:cs="仿宋"/>
        </w:rPr>
      </w:pPr>
      <w:r>
        <w:rPr>
          <w:rFonts w:hint="eastAsia" w:ascii="仿宋" w:hAnsi="仿宋" w:eastAsia="仿宋" w:cs="仿宋"/>
        </w:rPr>
        <w:t>二、支出类</w:t>
      </w:r>
    </w:p>
    <w:p>
      <w:pPr>
        <w:pStyle w:val="5"/>
        <w:spacing w:before="214" w:line="364" w:lineRule="auto"/>
        <w:ind w:right="628" w:firstLine="640"/>
        <w:rPr>
          <w:rFonts w:hint="eastAsia" w:ascii="仿宋" w:hAnsi="仿宋" w:eastAsia="仿宋" w:cs="仿宋"/>
        </w:rPr>
      </w:pPr>
      <w:r>
        <w:rPr>
          <w:rFonts w:hint="eastAsia" w:ascii="仿宋" w:hAnsi="仿宋" w:eastAsia="仿宋" w:cs="仿宋"/>
          <w:w w:val="95"/>
        </w:rPr>
        <w:t>(一)</w:t>
      </w:r>
      <w:r>
        <w:rPr>
          <w:rFonts w:hint="eastAsia" w:ascii="仿宋" w:hAnsi="仿宋" w:eastAsia="仿宋" w:cs="仿宋"/>
          <w:color w:val="333333"/>
          <w:spacing w:val="-13"/>
          <w:w w:val="95"/>
        </w:rPr>
        <w:t>一般公共服务支出</w:t>
      </w:r>
      <w:r>
        <w:rPr>
          <w:rFonts w:hint="eastAsia" w:ascii="仿宋" w:hAnsi="仿宋" w:eastAsia="仿宋" w:cs="仿宋"/>
          <w:color w:val="333333"/>
          <w:w w:val="95"/>
        </w:rPr>
        <w:t>（类</w:t>
      </w:r>
      <w:r>
        <w:rPr>
          <w:rFonts w:hint="eastAsia" w:ascii="仿宋" w:hAnsi="仿宋" w:eastAsia="仿宋" w:cs="仿宋"/>
          <w:color w:val="333333"/>
          <w:spacing w:val="-97"/>
          <w:w w:val="95"/>
        </w:rPr>
        <w:t>）</w:t>
      </w:r>
      <w:r>
        <w:rPr>
          <w:rFonts w:hint="eastAsia" w:ascii="仿宋" w:hAnsi="仿宋" w:eastAsia="仿宋" w:cs="仿宋"/>
          <w:color w:val="333333"/>
          <w:spacing w:val="-25"/>
          <w:w w:val="95"/>
        </w:rPr>
        <w:t>财政事务</w:t>
      </w:r>
      <w:r>
        <w:rPr>
          <w:rFonts w:hint="eastAsia" w:ascii="仿宋" w:hAnsi="仿宋" w:eastAsia="仿宋" w:cs="仿宋"/>
          <w:color w:val="333333"/>
          <w:w w:val="95"/>
        </w:rPr>
        <w:t>（款</w:t>
      </w:r>
      <w:r>
        <w:rPr>
          <w:rFonts w:hint="eastAsia" w:ascii="仿宋" w:hAnsi="仿宋" w:eastAsia="仿宋" w:cs="仿宋"/>
          <w:color w:val="333333"/>
          <w:spacing w:val="-99"/>
          <w:w w:val="95"/>
        </w:rPr>
        <w:t>）</w:t>
      </w:r>
      <w:r>
        <w:rPr>
          <w:rFonts w:hint="eastAsia" w:ascii="仿宋" w:hAnsi="仿宋" w:eastAsia="仿宋" w:cs="仿宋"/>
          <w:color w:val="333333"/>
          <w:spacing w:val="-25"/>
          <w:w w:val="95"/>
        </w:rPr>
        <w:t>行政运行</w:t>
      </w:r>
      <w:r>
        <w:rPr>
          <w:rFonts w:hint="eastAsia" w:ascii="仿宋" w:hAnsi="仿宋" w:eastAsia="仿宋" w:cs="仿宋"/>
          <w:color w:val="333333"/>
          <w:w w:val="95"/>
        </w:rPr>
        <w:t>（项</w:t>
      </w:r>
      <w:r>
        <w:rPr>
          <w:rFonts w:hint="eastAsia" w:ascii="仿宋" w:hAnsi="仿宋" w:eastAsia="仿宋" w:cs="仿宋"/>
          <w:color w:val="333333"/>
          <w:spacing w:val="-50"/>
          <w:w w:val="95"/>
        </w:rPr>
        <w:t xml:space="preserve">）：  </w:t>
      </w:r>
      <w:r>
        <w:rPr>
          <w:rFonts w:hint="eastAsia" w:ascii="仿宋" w:hAnsi="仿宋" w:eastAsia="仿宋" w:cs="仿宋"/>
          <w:color w:val="333333"/>
        </w:rPr>
        <w:t>指用于保障机构正常运行、开展日常工作的基本支出。</w:t>
      </w:r>
    </w:p>
    <w:p>
      <w:pPr>
        <w:pStyle w:val="5"/>
        <w:spacing w:before="2" w:line="364" w:lineRule="auto"/>
        <w:ind w:right="789"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color w:val="333333"/>
          <w:spacing w:val="-4"/>
        </w:rPr>
        <w:t>一般公共服务支出</w:t>
      </w:r>
      <w:r>
        <w:rPr>
          <w:rFonts w:hint="eastAsia" w:ascii="仿宋" w:hAnsi="仿宋" w:eastAsia="仿宋" w:cs="仿宋"/>
          <w:color w:val="333333"/>
        </w:rPr>
        <w:t>（类</w:t>
      </w:r>
      <w:r>
        <w:rPr>
          <w:rFonts w:hint="eastAsia" w:ascii="仿宋" w:hAnsi="仿宋" w:eastAsia="仿宋" w:cs="仿宋"/>
          <w:color w:val="333333"/>
          <w:spacing w:val="-29"/>
        </w:rPr>
        <w:t>）</w:t>
      </w:r>
      <w:r>
        <w:rPr>
          <w:rFonts w:hint="eastAsia" w:ascii="仿宋" w:hAnsi="仿宋" w:eastAsia="仿宋" w:cs="仿宋"/>
          <w:color w:val="333333"/>
          <w:spacing w:val="-8"/>
        </w:rPr>
        <w:t>财政事务</w:t>
      </w:r>
      <w:r>
        <w:rPr>
          <w:rFonts w:hint="eastAsia" w:ascii="仿宋" w:hAnsi="仿宋" w:eastAsia="仿宋" w:cs="仿宋"/>
          <w:color w:val="333333"/>
        </w:rPr>
        <w:t>（款</w:t>
      </w:r>
      <w:r>
        <w:rPr>
          <w:rFonts w:hint="eastAsia" w:ascii="仿宋" w:hAnsi="仿宋" w:eastAsia="仿宋" w:cs="仿宋"/>
          <w:color w:val="333333"/>
          <w:spacing w:val="-29"/>
        </w:rPr>
        <w:t>）</w:t>
      </w:r>
      <w:r>
        <w:rPr>
          <w:rFonts w:hint="eastAsia" w:ascii="仿宋" w:hAnsi="仿宋" w:eastAsia="仿宋" w:cs="仿宋"/>
          <w:color w:val="333333"/>
          <w:spacing w:val="-2"/>
        </w:rPr>
        <w:t>一般行政管理</w:t>
      </w:r>
      <w:r>
        <w:rPr>
          <w:rFonts w:hint="eastAsia" w:ascii="仿宋" w:hAnsi="仿宋" w:eastAsia="仿宋" w:cs="仿宋"/>
          <w:color w:val="333333"/>
          <w:spacing w:val="-15"/>
        </w:rPr>
        <w:t>事务</w:t>
      </w:r>
      <w:r>
        <w:rPr>
          <w:rFonts w:hint="eastAsia" w:ascii="仿宋" w:hAnsi="仿宋" w:eastAsia="仿宋" w:cs="仿宋"/>
          <w:color w:val="333333"/>
        </w:rPr>
        <w:t>（项</w:t>
      </w:r>
      <w:r>
        <w:rPr>
          <w:rFonts w:hint="eastAsia" w:ascii="仿宋" w:hAnsi="仿宋" w:eastAsia="仿宋" w:cs="仿宋"/>
          <w:color w:val="333333"/>
          <w:spacing w:val="-29"/>
        </w:rPr>
        <w:t>）：</w:t>
      </w:r>
      <w:r>
        <w:rPr>
          <w:rFonts w:hint="eastAsia" w:ascii="仿宋" w:hAnsi="仿宋" w:eastAsia="仿宋" w:cs="仿宋"/>
          <w:color w:val="333333"/>
          <w:spacing w:val="-6"/>
        </w:rPr>
        <w:t>指决算编审、资产产权管理等未单独设置项级科目</w:t>
      </w:r>
      <w:r>
        <w:rPr>
          <w:rFonts w:hint="eastAsia" w:ascii="仿宋" w:hAnsi="仿宋" w:eastAsia="仿宋" w:cs="仿宋"/>
          <w:color w:val="333333"/>
        </w:rPr>
        <w:t>的专门性财政管理工作的项目支出。</w:t>
      </w:r>
    </w:p>
    <w:p>
      <w:pPr>
        <w:pStyle w:val="5"/>
        <w:spacing w:before="2"/>
        <w:ind w:left="1212"/>
        <w:rPr>
          <w:rFonts w:hint="eastAsia" w:ascii="仿宋" w:hAnsi="仿宋" w:eastAsia="仿宋" w:cs="仿宋"/>
        </w:rPr>
      </w:pPr>
      <w:r>
        <w:rPr>
          <w:rFonts w:hint="eastAsia" w:ascii="仿宋" w:hAnsi="仿宋" w:eastAsia="仿宋" w:cs="仿宋"/>
        </w:rPr>
        <w:t>(三)</w:t>
      </w:r>
      <w:r>
        <w:rPr>
          <w:rFonts w:hint="eastAsia" w:ascii="仿宋" w:hAnsi="仿宋" w:eastAsia="仿宋" w:cs="仿宋"/>
          <w:color w:val="333333"/>
        </w:rPr>
        <w:t>一般公共服务支出（类）财政事务（款）预算改革业务</w:t>
      </w:r>
    </w:p>
    <w:p>
      <w:pPr>
        <w:pStyle w:val="5"/>
        <w:spacing w:before="215"/>
        <w:rPr>
          <w:rFonts w:hint="eastAsia" w:ascii="仿宋" w:hAnsi="仿宋" w:eastAsia="仿宋" w:cs="仿宋"/>
        </w:rPr>
      </w:pPr>
      <w:r>
        <w:rPr>
          <w:rFonts w:hint="eastAsia" w:ascii="仿宋" w:hAnsi="仿宋" w:eastAsia="仿宋" w:cs="仿宋"/>
          <w:color w:val="333333"/>
        </w:rPr>
        <w:t>（项）：指用于预算改革方面的支出。</w:t>
      </w:r>
    </w:p>
    <w:p>
      <w:pPr>
        <w:pStyle w:val="5"/>
        <w:spacing w:before="214"/>
        <w:ind w:left="1212"/>
        <w:rPr>
          <w:rFonts w:hint="eastAsia" w:ascii="仿宋" w:hAnsi="仿宋" w:eastAsia="仿宋" w:cs="仿宋"/>
        </w:rPr>
      </w:pPr>
      <w:r>
        <w:rPr>
          <w:rFonts w:hint="eastAsia" w:ascii="仿宋" w:hAnsi="仿宋" w:eastAsia="仿宋" w:cs="仿宋"/>
        </w:rPr>
        <w:t>(四)</w:t>
      </w:r>
      <w:r>
        <w:rPr>
          <w:rFonts w:hint="eastAsia" w:ascii="仿宋" w:hAnsi="仿宋" w:eastAsia="仿宋" w:cs="仿宋"/>
          <w:color w:val="333333"/>
        </w:rPr>
        <w:t>一般公共服务支出（类）财政事务（款）财政国库业务</w:t>
      </w:r>
    </w:p>
    <w:p>
      <w:pPr>
        <w:pStyle w:val="5"/>
        <w:spacing w:before="214"/>
        <w:rPr>
          <w:rFonts w:hint="eastAsia" w:ascii="仿宋" w:hAnsi="仿宋" w:eastAsia="仿宋" w:cs="仿宋"/>
        </w:rPr>
      </w:pPr>
      <w:r>
        <w:rPr>
          <w:rFonts w:hint="eastAsia" w:ascii="仿宋" w:hAnsi="仿宋" w:eastAsia="仿宋" w:cs="仿宋"/>
          <w:color w:val="333333"/>
        </w:rPr>
        <w:t>（项）：指用于财政国库集中支付业务方面的支出。</w:t>
      </w:r>
    </w:p>
    <w:p>
      <w:pPr>
        <w:pStyle w:val="5"/>
        <w:spacing w:before="214" w:line="364" w:lineRule="auto"/>
        <w:ind w:right="628" w:firstLine="640"/>
        <w:rPr>
          <w:rFonts w:hint="eastAsia" w:ascii="仿宋" w:hAnsi="仿宋" w:eastAsia="仿宋" w:cs="仿宋"/>
        </w:rPr>
      </w:pPr>
      <w:r>
        <w:rPr>
          <w:rFonts w:hint="eastAsia" w:ascii="仿宋" w:hAnsi="仿宋" w:eastAsia="仿宋" w:cs="仿宋"/>
          <w:w w:val="95"/>
        </w:rPr>
        <w:t>(五)</w:t>
      </w:r>
      <w:r>
        <w:rPr>
          <w:rFonts w:hint="eastAsia" w:ascii="仿宋" w:hAnsi="仿宋" w:eastAsia="仿宋" w:cs="仿宋"/>
          <w:color w:val="333333"/>
          <w:spacing w:val="-13"/>
          <w:w w:val="95"/>
        </w:rPr>
        <w:t>一般公共服务支出</w:t>
      </w:r>
      <w:r>
        <w:rPr>
          <w:rFonts w:hint="eastAsia" w:ascii="仿宋" w:hAnsi="仿宋" w:eastAsia="仿宋" w:cs="仿宋"/>
          <w:color w:val="333333"/>
          <w:w w:val="95"/>
        </w:rPr>
        <w:t>（类</w:t>
      </w:r>
      <w:r>
        <w:rPr>
          <w:rFonts w:hint="eastAsia" w:ascii="仿宋" w:hAnsi="仿宋" w:eastAsia="仿宋" w:cs="仿宋"/>
          <w:color w:val="333333"/>
          <w:spacing w:val="-97"/>
          <w:w w:val="95"/>
        </w:rPr>
        <w:t>）</w:t>
      </w:r>
      <w:r>
        <w:rPr>
          <w:rFonts w:hint="eastAsia" w:ascii="仿宋" w:hAnsi="仿宋" w:eastAsia="仿宋" w:cs="仿宋"/>
          <w:color w:val="333333"/>
          <w:spacing w:val="-25"/>
          <w:w w:val="95"/>
        </w:rPr>
        <w:t>财政事务</w:t>
      </w:r>
      <w:r>
        <w:rPr>
          <w:rFonts w:hint="eastAsia" w:ascii="仿宋" w:hAnsi="仿宋" w:eastAsia="仿宋" w:cs="仿宋"/>
          <w:color w:val="333333"/>
          <w:w w:val="95"/>
        </w:rPr>
        <w:t>（款</w:t>
      </w:r>
      <w:r>
        <w:rPr>
          <w:rFonts w:hint="eastAsia" w:ascii="仿宋" w:hAnsi="仿宋" w:eastAsia="仿宋" w:cs="仿宋"/>
          <w:color w:val="333333"/>
          <w:spacing w:val="-99"/>
          <w:w w:val="95"/>
        </w:rPr>
        <w:t>）</w:t>
      </w:r>
      <w:r>
        <w:rPr>
          <w:rFonts w:hint="eastAsia" w:ascii="仿宋" w:hAnsi="仿宋" w:eastAsia="仿宋" w:cs="仿宋"/>
          <w:color w:val="333333"/>
          <w:spacing w:val="-25"/>
          <w:w w:val="95"/>
        </w:rPr>
        <w:t>财政监察</w:t>
      </w:r>
      <w:r>
        <w:rPr>
          <w:rFonts w:hint="eastAsia" w:ascii="仿宋" w:hAnsi="仿宋" w:eastAsia="仿宋" w:cs="仿宋"/>
          <w:color w:val="333333"/>
          <w:w w:val="95"/>
        </w:rPr>
        <w:t>（项</w:t>
      </w:r>
      <w:r>
        <w:rPr>
          <w:rFonts w:hint="eastAsia" w:ascii="仿宋" w:hAnsi="仿宋" w:eastAsia="仿宋" w:cs="仿宋"/>
          <w:color w:val="333333"/>
          <w:spacing w:val="-50"/>
          <w:w w:val="95"/>
        </w:rPr>
        <w:t xml:space="preserve">）：  </w:t>
      </w:r>
      <w:r>
        <w:rPr>
          <w:rFonts w:hint="eastAsia" w:ascii="仿宋" w:hAnsi="仿宋" w:eastAsia="仿宋" w:cs="仿宋"/>
          <w:color w:val="333333"/>
        </w:rPr>
        <w:t>指用于财政监督检查的专项业务支出。</w:t>
      </w:r>
    </w:p>
    <w:p>
      <w:pPr>
        <w:pStyle w:val="5"/>
        <w:spacing w:before="2"/>
        <w:ind w:left="1212"/>
        <w:rPr>
          <w:rFonts w:hint="eastAsia" w:ascii="仿宋" w:hAnsi="仿宋" w:eastAsia="仿宋" w:cs="仿宋"/>
        </w:rPr>
      </w:pPr>
      <w:r>
        <w:rPr>
          <w:rFonts w:hint="eastAsia" w:ascii="仿宋" w:hAnsi="仿宋" w:eastAsia="仿宋" w:cs="仿宋"/>
          <w:spacing w:val="-14"/>
          <w:w w:val="99"/>
        </w:rPr>
        <w:t>(六)一般公共服务支出</w:t>
      </w:r>
      <w:r>
        <w:rPr>
          <w:rFonts w:hint="eastAsia" w:ascii="仿宋" w:hAnsi="仿宋" w:eastAsia="仿宋" w:cs="仿宋"/>
          <w:w w:val="99"/>
        </w:rPr>
        <w:t>（</w:t>
      </w:r>
      <w:r>
        <w:rPr>
          <w:rFonts w:hint="eastAsia" w:ascii="仿宋" w:hAnsi="仿宋" w:eastAsia="仿宋" w:cs="仿宋"/>
          <w:spacing w:val="2"/>
          <w:w w:val="99"/>
        </w:rPr>
        <w:t>类</w:t>
      </w:r>
      <w:r>
        <w:rPr>
          <w:rFonts w:hint="eastAsia" w:ascii="仿宋" w:hAnsi="仿宋" w:eastAsia="仿宋" w:cs="仿宋"/>
          <w:spacing w:val="-154"/>
          <w:w w:val="99"/>
        </w:rPr>
        <w:t>）</w:t>
      </w:r>
      <w:r>
        <w:rPr>
          <w:rFonts w:hint="eastAsia" w:ascii="仿宋" w:hAnsi="仿宋" w:eastAsia="仿宋" w:cs="仿宋"/>
          <w:spacing w:val="-38"/>
          <w:w w:val="99"/>
        </w:rPr>
        <w:t>财政事务</w:t>
      </w:r>
      <w:r>
        <w:rPr>
          <w:rFonts w:hint="eastAsia" w:ascii="仿宋" w:hAnsi="仿宋" w:eastAsia="仿宋" w:cs="仿宋"/>
          <w:spacing w:val="2"/>
          <w:w w:val="99"/>
        </w:rPr>
        <w:t>（</w:t>
      </w:r>
      <w:r>
        <w:rPr>
          <w:rFonts w:hint="eastAsia" w:ascii="仿宋" w:hAnsi="仿宋" w:eastAsia="仿宋" w:cs="仿宋"/>
          <w:w w:val="99"/>
        </w:rPr>
        <w:t>款</w:t>
      </w:r>
      <w:r>
        <w:rPr>
          <w:rFonts w:hint="eastAsia" w:ascii="仿宋" w:hAnsi="仿宋" w:eastAsia="仿宋" w:cs="仿宋"/>
          <w:spacing w:val="-152"/>
          <w:w w:val="99"/>
        </w:rPr>
        <w:t>）</w:t>
      </w:r>
      <w:r>
        <w:rPr>
          <w:rFonts w:hint="eastAsia" w:ascii="仿宋" w:hAnsi="仿宋" w:eastAsia="仿宋" w:cs="仿宋"/>
          <w:spacing w:val="-31"/>
          <w:w w:val="99"/>
        </w:rPr>
        <w:t>信息化建设</w:t>
      </w:r>
      <w:r>
        <w:rPr>
          <w:rFonts w:hint="eastAsia" w:ascii="仿宋" w:hAnsi="仿宋" w:eastAsia="仿宋" w:cs="仿宋"/>
          <w:spacing w:val="2"/>
          <w:w w:val="99"/>
        </w:rPr>
        <w:t>（</w:t>
      </w:r>
      <w:r>
        <w:rPr>
          <w:rFonts w:hint="eastAsia" w:ascii="仿宋" w:hAnsi="仿宋" w:eastAsia="仿宋" w:cs="仿宋"/>
          <w:w w:val="99"/>
        </w:rPr>
        <w:t>项</w:t>
      </w:r>
      <w:r>
        <w:rPr>
          <w:rFonts w:hint="eastAsia" w:ascii="仿宋" w:hAnsi="仿宋" w:eastAsia="仿宋" w:cs="仿宋"/>
          <w:spacing w:val="-152"/>
          <w:w w:val="99"/>
        </w:rPr>
        <w:t>）</w:t>
      </w:r>
      <w:r>
        <w:rPr>
          <w:rFonts w:hint="eastAsia" w:ascii="仿宋" w:hAnsi="仿宋" w:eastAsia="仿宋" w:cs="仿宋"/>
          <w:w w:val="99"/>
        </w:rPr>
        <w:t>：</w:t>
      </w:r>
    </w:p>
    <w:p>
      <w:pPr>
        <w:spacing w:after="0"/>
        <w:rPr>
          <w:rFonts w:hint="eastAsia" w:ascii="仿宋" w:hAnsi="仿宋" w:eastAsia="仿宋" w:cs="仿宋"/>
        </w:rPr>
        <w:sectPr>
          <w:type w:val="continuous"/>
          <w:pgSz w:w="11910" w:h="16840"/>
          <w:pgMar w:top="1580" w:right="740" w:bottom="1400" w:left="960" w:header="720" w:footer="720" w:gutter="0"/>
          <w:cols w:space="720" w:num="1"/>
        </w:sectPr>
      </w:pPr>
    </w:p>
    <w:p>
      <w:pPr>
        <w:pStyle w:val="5"/>
        <w:spacing w:before="27"/>
        <w:rPr>
          <w:rFonts w:hint="eastAsia" w:ascii="仿宋" w:hAnsi="仿宋" w:eastAsia="仿宋" w:cs="仿宋"/>
        </w:rPr>
      </w:pPr>
      <w:r>
        <w:rPr>
          <w:rFonts w:hint="eastAsia" w:ascii="仿宋" w:hAnsi="仿宋" w:eastAsia="仿宋" w:cs="仿宋"/>
          <w:color w:val="333333"/>
        </w:rPr>
        <w:t>指用于“金财工程”等信息化建设方面的支出。</w:t>
      </w:r>
    </w:p>
    <w:p>
      <w:pPr>
        <w:pStyle w:val="5"/>
        <w:spacing w:before="213" w:line="364" w:lineRule="auto"/>
        <w:ind w:right="629" w:firstLine="482"/>
        <w:rPr>
          <w:rFonts w:hint="eastAsia" w:ascii="仿宋" w:hAnsi="仿宋" w:eastAsia="仿宋" w:cs="仿宋"/>
        </w:rPr>
      </w:pPr>
      <w:r>
        <w:rPr>
          <w:rFonts w:hint="eastAsia" w:ascii="仿宋" w:hAnsi="仿宋" w:eastAsia="仿宋" w:cs="仿宋"/>
          <w:spacing w:val="-7"/>
          <w:w w:val="95"/>
        </w:rPr>
        <w:t>(七)一般公共服务支出</w:t>
      </w:r>
      <w:r>
        <w:rPr>
          <w:rFonts w:hint="eastAsia" w:ascii="仿宋" w:hAnsi="仿宋" w:eastAsia="仿宋" w:cs="仿宋"/>
          <w:w w:val="95"/>
        </w:rPr>
        <w:t>（类</w:t>
      </w:r>
      <w:r>
        <w:rPr>
          <w:rFonts w:hint="eastAsia" w:ascii="仿宋" w:hAnsi="仿宋" w:eastAsia="仿宋" w:cs="仿宋"/>
          <w:spacing w:val="-73"/>
          <w:w w:val="95"/>
        </w:rPr>
        <w:t>）</w:t>
      </w:r>
      <w:r>
        <w:rPr>
          <w:rFonts w:hint="eastAsia" w:ascii="仿宋" w:hAnsi="仿宋" w:eastAsia="仿宋" w:cs="仿宋"/>
          <w:spacing w:val="-19"/>
          <w:w w:val="95"/>
        </w:rPr>
        <w:t>财政事务</w:t>
      </w:r>
      <w:r>
        <w:rPr>
          <w:rFonts w:hint="eastAsia" w:ascii="仿宋" w:hAnsi="仿宋" w:eastAsia="仿宋" w:cs="仿宋"/>
          <w:w w:val="95"/>
        </w:rPr>
        <w:t>（款</w:t>
      </w:r>
      <w:r>
        <w:rPr>
          <w:rFonts w:hint="eastAsia" w:ascii="仿宋" w:hAnsi="仿宋" w:eastAsia="仿宋" w:cs="仿宋"/>
          <w:spacing w:val="-73"/>
          <w:w w:val="95"/>
        </w:rPr>
        <w:t>）</w:t>
      </w:r>
      <w:r>
        <w:rPr>
          <w:rFonts w:hint="eastAsia" w:ascii="仿宋" w:hAnsi="仿宋" w:eastAsia="仿宋" w:cs="仿宋"/>
          <w:spacing w:val="-19"/>
          <w:w w:val="95"/>
        </w:rPr>
        <w:t>事业运行</w:t>
      </w:r>
      <w:r>
        <w:rPr>
          <w:rFonts w:hint="eastAsia" w:ascii="仿宋" w:hAnsi="仿宋" w:eastAsia="仿宋" w:cs="仿宋"/>
          <w:w w:val="95"/>
        </w:rPr>
        <w:t>（项</w:t>
      </w:r>
      <w:r>
        <w:rPr>
          <w:rFonts w:hint="eastAsia" w:ascii="仿宋" w:hAnsi="仿宋" w:eastAsia="仿宋" w:cs="仿宋"/>
          <w:spacing w:val="-35"/>
          <w:w w:val="95"/>
        </w:rPr>
        <w:t xml:space="preserve">）：  </w:t>
      </w:r>
      <w:r>
        <w:rPr>
          <w:rFonts w:hint="eastAsia" w:ascii="仿宋" w:hAnsi="仿宋" w:eastAsia="仿宋" w:cs="仿宋"/>
          <w:color w:val="333333"/>
        </w:rPr>
        <w:t>指计算信息中心、注册会计师管理中心等用于保障机构正常运 行、开展日常工作的基本支出。</w:t>
      </w:r>
    </w:p>
    <w:p>
      <w:pPr>
        <w:pStyle w:val="5"/>
        <w:spacing w:before="3" w:line="364" w:lineRule="auto"/>
        <w:ind w:right="629" w:firstLine="640"/>
        <w:rPr>
          <w:rFonts w:hint="eastAsia" w:ascii="仿宋" w:hAnsi="仿宋" w:eastAsia="仿宋" w:cs="仿宋"/>
        </w:rPr>
      </w:pPr>
      <w:r>
        <w:rPr>
          <w:rFonts w:hint="eastAsia" w:ascii="仿宋" w:hAnsi="仿宋" w:eastAsia="仿宋" w:cs="仿宋"/>
          <w:spacing w:val="-13"/>
        </w:rPr>
        <w:t>(八) 社会保障和就业支出</w:t>
      </w:r>
      <w:r>
        <w:rPr>
          <w:rFonts w:hint="eastAsia" w:ascii="仿宋" w:hAnsi="仿宋" w:eastAsia="仿宋" w:cs="仿宋"/>
        </w:rPr>
        <w:t>（类</w:t>
      </w:r>
      <w:r>
        <w:rPr>
          <w:rFonts w:hint="eastAsia" w:ascii="仿宋" w:hAnsi="仿宋" w:eastAsia="仿宋" w:cs="仿宋"/>
          <w:spacing w:val="-144"/>
        </w:rPr>
        <w:t>）</w:t>
      </w:r>
      <w:r>
        <w:rPr>
          <w:rFonts w:hint="eastAsia" w:ascii="仿宋" w:hAnsi="仿宋" w:eastAsia="仿宋" w:cs="仿宋"/>
          <w:spacing w:val="-15"/>
        </w:rPr>
        <w:t>行政事业单位养老支出</w:t>
      </w:r>
      <w:r>
        <w:rPr>
          <w:rFonts w:hint="eastAsia" w:ascii="仿宋" w:hAnsi="仿宋" w:eastAsia="仿宋" w:cs="仿宋"/>
        </w:rPr>
        <w:t>（款</w:t>
      </w:r>
      <w:r>
        <w:rPr>
          <w:rFonts w:hint="eastAsia" w:ascii="仿宋" w:hAnsi="仿宋" w:eastAsia="仿宋" w:cs="仿宋"/>
          <w:spacing w:val="-13"/>
        </w:rPr>
        <w:t xml:space="preserve">） </w:t>
      </w:r>
      <w:r>
        <w:rPr>
          <w:rFonts w:hint="eastAsia" w:ascii="仿宋" w:hAnsi="仿宋" w:eastAsia="仿宋" w:cs="仿宋"/>
        </w:rPr>
        <w:t>事业单位离退休（项）：</w:t>
      </w:r>
      <w:r>
        <w:rPr>
          <w:rFonts w:hint="eastAsia" w:ascii="仿宋" w:hAnsi="仿宋" w:eastAsia="仿宋" w:cs="仿宋"/>
          <w:color w:val="333333"/>
        </w:rPr>
        <w:t>指离休人员工资福利支出。</w:t>
      </w:r>
    </w:p>
    <w:p>
      <w:pPr>
        <w:pStyle w:val="5"/>
        <w:spacing w:before="2" w:line="364" w:lineRule="auto"/>
        <w:ind w:right="629" w:firstLine="640"/>
        <w:rPr>
          <w:rFonts w:hint="eastAsia" w:ascii="仿宋" w:hAnsi="仿宋" w:eastAsia="仿宋" w:cs="仿宋"/>
        </w:rPr>
      </w:pPr>
      <w:r>
        <w:rPr>
          <w:rFonts w:hint="eastAsia" w:ascii="仿宋" w:hAnsi="仿宋" w:eastAsia="仿宋" w:cs="仿宋"/>
          <w:spacing w:val="-13"/>
        </w:rPr>
        <w:t>(九) 社会保障和就业支出</w:t>
      </w:r>
      <w:r>
        <w:rPr>
          <w:rFonts w:hint="eastAsia" w:ascii="仿宋" w:hAnsi="仿宋" w:eastAsia="仿宋" w:cs="仿宋"/>
        </w:rPr>
        <w:t>（类</w:t>
      </w:r>
      <w:r>
        <w:rPr>
          <w:rFonts w:hint="eastAsia" w:ascii="仿宋" w:hAnsi="仿宋" w:eastAsia="仿宋" w:cs="仿宋"/>
          <w:spacing w:val="-144"/>
        </w:rPr>
        <w:t>）</w:t>
      </w:r>
      <w:r>
        <w:rPr>
          <w:rFonts w:hint="eastAsia" w:ascii="仿宋" w:hAnsi="仿宋" w:eastAsia="仿宋" w:cs="仿宋"/>
          <w:spacing w:val="-15"/>
        </w:rPr>
        <w:t>行政事业单位养老支出</w:t>
      </w:r>
      <w:r>
        <w:rPr>
          <w:rFonts w:hint="eastAsia" w:ascii="仿宋" w:hAnsi="仿宋" w:eastAsia="仿宋" w:cs="仿宋"/>
        </w:rPr>
        <w:t>（款</w:t>
      </w:r>
      <w:r>
        <w:rPr>
          <w:rFonts w:hint="eastAsia" w:ascii="仿宋" w:hAnsi="仿宋" w:eastAsia="仿宋" w:cs="仿宋"/>
          <w:spacing w:val="-13"/>
        </w:rPr>
        <w:t xml:space="preserve">） </w:t>
      </w:r>
      <w:r>
        <w:rPr>
          <w:rFonts w:hint="eastAsia" w:ascii="仿宋" w:hAnsi="仿宋" w:eastAsia="仿宋" w:cs="仿宋"/>
          <w:spacing w:val="-3"/>
        </w:rPr>
        <w:t>机关事业单位基本养老保险缴费支出</w:t>
      </w:r>
      <w:r>
        <w:rPr>
          <w:rFonts w:hint="eastAsia" w:ascii="仿宋" w:hAnsi="仿宋" w:eastAsia="仿宋" w:cs="仿宋"/>
        </w:rPr>
        <w:t>（项</w:t>
      </w:r>
      <w:r>
        <w:rPr>
          <w:rFonts w:hint="eastAsia" w:ascii="仿宋" w:hAnsi="仿宋" w:eastAsia="仿宋" w:cs="仿宋"/>
          <w:spacing w:val="-38"/>
        </w:rPr>
        <w:t>）</w:t>
      </w:r>
      <w:r>
        <w:rPr>
          <w:rFonts w:hint="eastAsia" w:ascii="仿宋" w:hAnsi="仿宋" w:eastAsia="仿宋" w:cs="仿宋"/>
          <w:spacing w:val="-19"/>
        </w:rPr>
        <w:t>：指</w:t>
      </w:r>
      <w:r>
        <w:rPr>
          <w:rFonts w:hint="eastAsia" w:ascii="仿宋" w:hAnsi="仿宋" w:eastAsia="仿宋" w:cs="仿宋"/>
          <w:color w:val="333333"/>
        </w:rPr>
        <w:t>机关事业单位基本</w:t>
      </w:r>
      <w:r>
        <w:rPr>
          <w:rFonts w:hint="eastAsia" w:ascii="仿宋" w:hAnsi="仿宋" w:eastAsia="仿宋" w:cs="仿宋"/>
        </w:rPr>
        <w:t>养老保险方面的支出。</w:t>
      </w:r>
    </w:p>
    <w:p>
      <w:pPr>
        <w:pStyle w:val="5"/>
        <w:spacing w:before="3" w:line="364" w:lineRule="auto"/>
        <w:ind w:right="627" w:firstLine="640"/>
        <w:rPr>
          <w:rFonts w:hint="eastAsia" w:ascii="仿宋" w:hAnsi="仿宋" w:eastAsia="仿宋" w:cs="仿宋"/>
        </w:rPr>
      </w:pPr>
      <w:r>
        <w:rPr>
          <w:rFonts w:hint="eastAsia" w:ascii="仿宋" w:hAnsi="仿宋" w:eastAsia="仿宋" w:cs="仿宋"/>
        </w:rPr>
        <w:t>（十</w:t>
      </w:r>
      <w:r>
        <w:rPr>
          <w:rFonts w:hint="eastAsia" w:ascii="仿宋" w:hAnsi="仿宋" w:eastAsia="仿宋" w:cs="仿宋"/>
          <w:spacing w:val="-149"/>
        </w:rPr>
        <w:t>）</w:t>
      </w:r>
      <w:r>
        <w:rPr>
          <w:rFonts w:hint="eastAsia" w:ascii="仿宋" w:hAnsi="仿宋" w:eastAsia="仿宋" w:cs="仿宋"/>
          <w:spacing w:val="-17"/>
        </w:rPr>
        <w:t>社会保障和就业支出</w:t>
      </w:r>
      <w:r>
        <w:rPr>
          <w:rFonts w:hint="eastAsia" w:ascii="仿宋" w:hAnsi="仿宋" w:eastAsia="仿宋" w:cs="仿宋"/>
        </w:rPr>
        <w:t>（类</w:t>
      </w:r>
      <w:r>
        <w:rPr>
          <w:rFonts w:hint="eastAsia" w:ascii="仿宋" w:hAnsi="仿宋" w:eastAsia="仿宋" w:cs="仿宋"/>
          <w:spacing w:val="-147"/>
        </w:rPr>
        <w:t>）</w:t>
      </w:r>
      <w:r>
        <w:rPr>
          <w:rFonts w:hint="eastAsia" w:ascii="仿宋" w:hAnsi="仿宋" w:eastAsia="仿宋" w:cs="仿宋"/>
          <w:spacing w:val="-15"/>
        </w:rPr>
        <w:t>行政事业单位养老支出</w:t>
      </w:r>
      <w:r>
        <w:rPr>
          <w:rFonts w:hint="eastAsia" w:ascii="仿宋" w:hAnsi="仿宋" w:eastAsia="仿宋" w:cs="仿宋"/>
        </w:rPr>
        <w:t>（款</w:t>
      </w:r>
      <w:r>
        <w:rPr>
          <w:rFonts w:hint="eastAsia" w:ascii="仿宋" w:hAnsi="仿宋" w:eastAsia="仿宋" w:cs="仿宋"/>
          <w:spacing w:val="-14"/>
        </w:rPr>
        <w:t xml:space="preserve">） </w:t>
      </w:r>
      <w:r>
        <w:rPr>
          <w:rFonts w:hint="eastAsia" w:ascii="仿宋" w:hAnsi="仿宋" w:eastAsia="仿宋" w:cs="仿宋"/>
          <w:spacing w:val="-8"/>
        </w:rPr>
        <w:t>机关事业单位职业年金缴费支出：指</w:t>
      </w:r>
      <w:r>
        <w:rPr>
          <w:rFonts w:hint="eastAsia" w:ascii="仿宋" w:hAnsi="仿宋" w:eastAsia="仿宋" w:cs="仿宋"/>
          <w:color w:val="333333"/>
        </w:rPr>
        <w:t>差额事业单位职业年金方面的支出。</w:t>
      </w:r>
    </w:p>
    <w:p>
      <w:pPr>
        <w:pStyle w:val="5"/>
        <w:spacing w:before="2"/>
        <w:ind w:left="1212"/>
        <w:rPr>
          <w:rFonts w:hint="eastAsia" w:ascii="仿宋" w:hAnsi="仿宋" w:eastAsia="仿宋" w:cs="仿宋"/>
        </w:rPr>
      </w:pPr>
      <w:r>
        <w:rPr>
          <w:rFonts w:hint="eastAsia" w:ascii="仿宋" w:hAnsi="仿宋" w:eastAsia="仿宋" w:cs="仿宋"/>
        </w:rPr>
        <w:t>（十一）社会保障和就业支出（类）行政事业单位养老支出</w:t>
      </w:r>
    </w:p>
    <w:p>
      <w:pPr>
        <w:pStyle w:val="5"/>
        <w:spacing w:before="214" w:line="364" w:lineRule="auto"/>
        <w:ind w:right="790"/>
        <w:rPr>
          <w:rFonts w:hint="eastAsia" w:ascii="仿宋" w:hAnsi="仿宋" w:eastAsia="仿宋" w:cs="仿宋"/>
        </w:rPr>
      </w:pPr>
      <w:r>
        <w:rPr>
          <w:rFonts w:hint="eastAsia" w:ascii="仿宋" w:hAnsi="仿宋" w:eastAsia="仿宋" w:cs="仿宋"/>
        </w:rPr>
        <w:t>（款</w:t>
      </w:r>
      <w:r>
        <w:rPr>
          <w:rFonts w:hint="eastAsia" w:ascii="仿宋" w:hAnsi="仿宋" w:eastAsia="仿宋" w:cs="仿宋"/>
          <w:spacing w:val="-29"/>
        </w:rPr>
        <w:t>）</w:t>
      </w:r>
      <w:r>
        <w:rPr>
          <w:rFonts w:hint="eastAsia" w:ascii="仿宋" w:hAnsi="仿宋" w:eastAsia="仿宋" w:cs="仿宋"/>
          <w:spacing w:val="-3"/>
        </w:rPr>
        <w:t>其他行政事业单位养老支出</w:t>
      </w:r>
      <w:r>
        <w:rPr>
          <w:rFonts w:hint="eastAsia" w:ascii="仿宋" w:hAnsi="仿宋" w:eastAsia="仿宋" w:cs="仿宋"/>
        </w:rPr>
        <w:t>（项</w:t>
      </w:r>
      <w:r>
        <w:rPr>
          <w:rFonts w:hint="eastAsia" w:ascii="仿宋" w:hAnsi="仿宋" w:eastAsia="仿宋" w:cs="仿宋"/>
          <w:spacing w:val="-27"/>
        </w:rPr>
        <w:t>）</w:t>
      </w:r>
      <w:r>
        <w:rPr>
          <w:rFonts w:hint="eastAsia" w:ascii="仿宋" w:hAnsi="仿宋" w:eastAsia="仿宋" w:cs="仿宋"/>
          <w:spacing w:val="-7"/>
        </w:rPr>
        <w:t>：指机关事业单位退休</w:t>
      </w:r>
      <w:r>
        <w:rPr>
          <w:rFonts w:hint="eastAsia" w:ascii="仿宋" w:hAnsi="仿宋" w:eastAsia="仿宋" w:cs="仿宋"/>
        </w:rPr>
        <w:t>人员住房补贴等统筹外方面的支出。</w:t>
      </w:r>
    </w:p>
    <w:p>
      <w:pPr>
        <w:pStyle w:val="5"/>
        <w:spacing w:before="2" w:line="364" w:lineRule="auto"/>
        <w:ind w:right="790" w:firstLine="640"/>
        <w:rPr>
          <w:rFonts w:hint="eastAsia" w:ascii="仿宋" w:hAnsi="仿宋" w:eastAsia="仿宋" w:cs="仿宋"/>
        </w:rPr>
      </w:pPr>
      <w:r>
        <w:rPr>
          <w:rFonts w:hint="eastAsia" w:ascii="仿宋" w:hAnsi="仿宋" w:eastAsia="仿宋" w:cs="仿宋"/>
        </w:rPr>
        <w:t>（十二</w:t>
      </w:r>
      <w:r>
        <w:rPr>
          <w:rFonts w:hint="eastAsia" w:ascii="仿宋" w:hAnsi="仿宋" w:eastAsia="仿宋" w:cs="仿宋"/>
          <w:spacing w:val="-24"/>
        </w:rPr>
        <w:t>）</w:t>
      </w:r>
      <w:r>
        <w:rPr>
          <w:rFonts w:hint="eastAsia" w:ascii="仿宋" w:hAnsi="仿宋" w:eastAsia="仿宋" w:cs="仿宋"/>
          <w:spacing w:val="-4"/>
        </w:rPr>
        <w:t>卫生健康支出</w:t>
      </w:r>
      <w:r>
        <w:rPr>
          <w:rFonts w:hint="eastAsia" w:ascii="仿宋" w:hAnsi="仿宋" w:eastAsia="仿宋" w:cs="仿宋"/>
        </w:rPr>
        <w:t>（类</w:t>
      </w:r>
      <w:r>
        <w:rPr>
          <w:rFonts w:hint="eastAsia" w:ascii="仿宋" w:hAnsi="仿宋" w:eastAsia="仿宋" w:cs="仿宋"/>
          <w:spacing w:val="-24"/>
        </w:rPr>
        <w:t>）</w:t>
      </w:r>
      <w:r>
        <w:rPr>
          <w:rFonts w:hint="eastAsia" w:ascii="仿宋" w:hAnsi="仿宋" w:eastAsia="仿宋" w:cs="仿宋"/>
          <w:spacing w:val="-3"/>
        </w:rPr>
        <w:t>行政事业单位医疗</w:t>
      </w:r>
      <w:r>
        <w:rPr>
          <w:rFonts w:hint="eastAsia" w:ascii="仿宋" w:hAnsi="仿宋" w:eastAsia="仿宋" w:cs="仿宋"/>
        </w:rPr>
        <w:t>（款</w:t>
      </w:r>
      <w:r>
        <w:rPr>
          <w:rFonts w:hint="eastAsia" w:ascii="仿宋" w:hAnsi="仿宋" w:eastAsia="仿宋" w:cs="仿宋"/>
          <w:spacing w:val="-24"/>
        </w:rPr>
        <w:t>）</w:t>
      </w:r>
      <w:r>
        <w:rPr>
          <w:rFonts w:hint="eastAsia" w:ascii="仿宋" w:hAnsi="仿宋" w:eastAsia="仿宋" w:cs="仿宋"/>
          <w:spacing w:val="-7"/>
        </w:rPr>
        <w:t>行政</w:t>
      </w:r>
      <w:r>
        <w:rPr>
          <w:rFonts w:hint="eastAsia" w:ascii="仿宋" w:hAnsi="仿宋" w:eastAsia="仿宋" w:cs="仿宋"/>
        </w:rPr>
        <w:t>单位医疗（项）：指机关行政人员基本医疗保险支出。</w:t>
      </w:r>
    </w:p>
    <w:p>
      <w:pPr>
        <w:pStyle w:val="5"/>
        <w:spacing w:before="2" w:line="364" w:lineRule="auto"/>
        <w:ind w:right="790" w:firstLine="640"/>
        <w:rPr>
          <w:rFonts w:hint="eastAsia" w:ascii="仿宋" w:hAnsi="仿宋" w:eastAsia="仿宋" w:cs="仿宋"/>
        </w:rPr>
      </w:pPr>
      <w:r>
        <w:rPr>
          <w:rFonts w:hint="eastAsia" w:ascii="仿宋" w:hAnsi="仿宋" w:eastAsia="仿宋" w:cs="仿宋"/>
        </w:rPr>
        <w:t>（十三</w:t>
      </w:r>
      <w:r>
        <w:rPr>
          <w:rFonts w:hint="eastAsia" w:ascii="仿宋" w:hAnsi="仿宋" w:eastAsia="仿宋" w:cs="仿宋"/>
          <w:spacing w:val="-24"/>
        </w:rPr>
        <w:t>）</w:t>
      </w:r>
      <w:r>
        <w:rPr>
          <w:rFonts w:hint="eastAsia" w:ascii="仿宋" w:hAnsi="仿宋" w:eastAsia="仿宋" w:cs="仿宋"/>
          <w:spacing w:val="-4"/>
        </w:rPr>
        <w:t>卫生健康支出</w:t>
      </w:r>
      <w:r>
        <w:rPr>
          <w:rFonts w:hint="eastAsia" w:ascii="仿宋" w:hAnsi="仿宋" w:eastAsia="仿宋" w:cs="仿宋"/>
        </w:rPr>
        <w:t>（类</w:t>
      </w:r>
      <w:r>
        <w:rPr>
          <w:rFonts w:hint="eastAsia" w:ascii="仿宋" w:hAnsi="仿宋" w:eastAsia="仿宋" w:cs="仿宋"/>
          <w:spacing w:val="-24"/>
        </w:rPr>
        <w:t>）</w:t>
      </w:r>
      <w:r>
        <w:rPr>
          <w:rFonts w:hint="eastAsia" w:ascii="仿宋" w:hAnsi="仿宋" w:eastAsia="仿宋" w:cs="仿宋"/>
          <w:spacing w:val="-3"/>
        </w:rPr>
        <w:t>行政事业单位医疗</w:t>
      </w:r>
      <w:r>
        <w:rPr>
          <w:rFonts w:hint="eastAsia" w:ascii="仿宋" w:hAnsi="仿宋" w:eastAsia="仿宋" w:cs="仿宋"/>
        </w:rPr>
        <w:t>（款</w:t>
      </w:r>
      <w:r>
        <w:rPr>
          <w:rFonts w:hint="eastAsia" w:ascii="仿宋" w:hAnsi="仿宋" w:eastAsia="仿宋" w:cs="仿宋"/>
          <w:spacing w:val="-24"/>
        </w:rPr>
        <w:t>）</w:t>
      </w:r>
      <w:r>
        <w:rPr>
          <w:rFonts w:hint="eastAsia" w:ascii="仿宋" w:hAnsi="仿宋" w:eastAsia="仿宋" w:cs="仿宋"/>
          <w:spacing w:val="-7"/>
        </w:rPr>
        <w:t>事业</w:t>
      </w:r>
      <w:r>
        <w:rPr>
          <w:rFonts w:hint="eastAsia" w:ascii="仿宋" w:hAnsi="仿宋" w:eastAsia="仿宋" w:cs="仿宋"/>
        </w:rPr>
        <w:t>单位医疗（项）：指机关事业单位人员基本医疗保险支出。</w:t>
      </w:r>
    </w:p>
    <w:p>
      <w:pPr>
        <w:pStyle w:val="5"/>
        <w:spacing w:before="2" w:line="364" w:lineRule="auto"/>
        <w:ind w:right="790" w:firstLine="640"/>
        <w:rPr>
          <w:rFonts w:hint="eastAsia" w:ascii="仿宋" w:hAnsi="仿宋" w:eastAsia="仿宋" w:cs="仿宋"/>
        </w:rPr>
      </w:pPr>
      <w:r>
        <w:rPr>
          <w:rFonts w:hint="eastAsia" w:ascii="仿宋" w:hAnsi="仿宋" w:eastAsia="仿宋" w:cs="仿宋"/>
        </w:rPr>
        <w:t>（十四</w:t>
      </w:r>
      <w:r>
        <w:rPr>
          <w:rFonts w:hint="eastAsia" w:ascii="仿宋" w:hAnsi="仿宋" w:eastAsia="仿宋" w:cs="仿宋"/>
          <w:spacing w:val="-24"/>
        </w:rPr>
        <w:t>）</w:t>
      </w:r>
      <w:r>
        <w:rPr>
          <w:rFonts w:hint="eastAsia" w:ascii="仿宋" w:hAnsi="仿宋" w:eastAsia="仿宋" w:cs="仿宋"/>
          <w:spacing w:val="-4"/>
        </w:rPr>
        <w:t>卫生健康支出</w:t>
      </w:r>
      <w:r>
        <w:rPr>
          <w:rFonts w:hint="eastAsia" w:ascii="仿宋" w:hAnsi="仿宋" w:eastAsia="仿宋" w:cs="仿宋"/>
        </w:rPr>
        <w:t>（类</w:t>
      </w:r>
      <w:r>
        <w:rPr>
          <w:rFonts w:hint="eastAsia" w:ascii="仿宋" w:hAnsi="仿宋" w:eastAsia="仿宋" w:cs="仿宋"/>
          <w:spacing w:val="-24"/>
        </w:rPr>
        <w:t>）</w:t>
      </w:r>
      <w:r>
        <w:rPr>
          <w:rFonts w:hint="eastAsia" w:ascii="仿宋" w:hAnsi="仿宋" w:eastAsia="仿宋" w:cs="仿宋"/>
          <w:spacing w:val="-3"/>
        </w:rPr>
        <w:t>行政事业单位医疗</w:t>
      </w:r>
      <w:r>
        <w:rPr>
          <w:rFonts w:hint="eastAsia" w:ascii="仿宋" w:hAnsi="仿宋" w:eastAsia="仿宋" w:cs="仿宋"/>
        </w:rPr>
        <w:t>（款</w:t>
      </w:r>
      <w:r>
        <w:rPr>
          <w:rFonts w:hint="eastAsia" w:ascii="仿宋" w:hAnsi="仿宋" w:eastAsia="仿宋" w:cs="仿宋"/>
          <w:spacing w:val="-24"/>
        </w:rPr>
        <w:t>）</w:t>
      </w:r>
      <w:r>
        <w:rPr>
          <w:rFonts w:hint="eastAsia" w:ascii="仿宋" w:hAnsi="仿宋" w:eastAsia="仿宋" w:cs="仿宋"/>
          <w:spacing w:val="-7"/>
        </w:rPr>
        <w:t>公务</w:t>
      </w:r>
      <w:r>
        <w:rPr>
          <w:rFonts w:hint="eastAsia" w:ascii="仿宋" w:hAnsi="仿宋" w:eastAsia="仿宋" w:cs="仿宋"/>
        </w:rPr>
        <w:t>员医疗补助（项）：指机关事业单位人员的公务员医疗补助。</w:t>
      </w:r>
    </w:p>
    <w:p>
      <w:pPr>
        <w:pStyle w:val="5"/>
        <w:spacing w:before="2"/>
        <w:ind w:left="1212"/>
        <w:rPr>
          <w:rFonts w:hint="eastAsia" w:ascii="仿宋" w:hAnsi="仿宋" w:eastAsia="仿宋" w:cs="仿宋"/>
        </w:rPr>
      </w:pPr>
      <w:r>
        <w:rPr>
          <w:rFonts w:hint="eastAsia" w:ascii="仿宋" w:hAnsi="仿宋" w:eastAsia="仿宋" w:cs="仿宋"/>
        </w:rPr>
        <w:t>（十五）住房保障支出（类）住房改革支出（款）住房公积</w:t>
      </w:r>
    </w:p>
    <w:p>
      <w:pPr>
        <w:spacing w:after="0"/>
        <w:rPr>
          <w:rFonts w:hint="eastAsia" w:ascii="仿宋" w:hAnsi="仿宋" w:eastAsia="仿宋" w:cs="仿宋"/>
        </w:rPr>
        <w:sectPr>
          <w:pgSz w:w="11910" w:h="16840"/>
          <w:pgMar w:top="1500" w:right="740" w:bottom="1400" w:left="960" w:header="0" w:footer="1201" w:gutter="0"/>
          <w:cols w:space="720" w:num="1"/>
        </w:sectPr>
      </w:pPr>
    </w:p>
    <w:p>
      <w:pPr>
        <w:pStyle w:val="5"/>
        <w:spacing w:before="27"/>
        <w:rPr>
          <w:rFonts w:hint="eastAsia" w:ascii="仿宋" w:hAnsi="仿宋" w:eastAsia="仿宋" w:cs="仿宋"/>
        </w:rPr>
      </w:pPr>
      <w:r>
        <w:rPr>
          <w:rFonts w:hint="eastAsia" w:ascii="仿宋" w:hAnsi="仿宋" w:eastAsia="仿宋" w:cs="仿宋"/>
        </w:rPr>
        <w:t>金（项）：</w:t>
      </w:r>
      <w:r>
        <w:rPr>
          <w:rFonts w:hint="eastAsia" w:ascii="仿宋" w:hAnsi="仿宋" w:eastAsia="仿宋" w:cs="仿宋"/>
          <w:color w:val="333333"/>
        </w:rPr>
        <w:t>指按照国家政策规定为职工发放的住房公积金支出。</w:t>
      </w:r>
    </w:p>
    <w:p>
      <w:pPr>
        <w:pStyle w:val="5"/>
        <w:spacing w:before="213"/>
        <w:ind w:left="1212"/>
      </w:pPr>
      <w:r>
        <w:t>三、其他</w:t>
      </w:r>
    </w:p>
    <w:p>
      <w:pPr>
        <w:pStyle w:val="5"/>
        <w:spacing w:before="109" w:line="297" w:lineRule="auto"/>
        <w:ind w:right="787" w:firstLine="616"/>
      </w:pPr>
      <w:r>
        <w:rPr>
          <w:rFonts w:hint="eastAsia" w:ascii="Microsoft JhengHei" w:eastAsia="Microsoft JhengHei"/>
          <w:b/>
          <w:spacing w:val="-10"/>
        </w:rPr>
        <w:t>（一）</w:t>
      </w:r>
      <w:r>
        <w:rPr>
          <w:rFonts w:hint="eastAsia" w:ascii="Microsoft JhengHei" w:eastAsia="Microsoft JhengHei"/>
          <w:b/>
          <w:spacing w:val="-11"/>
        </w:rPr>
        <w:t>基本支出：</w:t>
      </w:r>
      <w:r>
        <w:rPr>
          <w:rFonts w:hint="eastAsia" w:ascii="仿宋" w:hAnsi="仿宋" w:eastAsia="仿宋" w:cs="仿宋"/>
          <w:spacing w:val="-2"/>
        </w:rPr>
        <w:t>指为保障机构正常运转、完成日常工作任</w:t>
      </w:r>
      <w:r>
        <w:rPr>
          <w:rFonts w:hint="eastAsia" w:ascii="仿宋" w:hAnsi="仿宋" w:eastAsia="仿宋" w:cs="仿宋"/>
        </w:rPr>
        <w:t>务而发生的人员支出和公用支出。</w:t>
      </w:r>
    </w:p>
    <w:p>
      <w:pPr>
        <w:spacing w:before="10" w:line="297" w:lineRule="auto"/>
        <w:ind w:left="571" w:right="791" w:firstLine="616"/>
        <w:jc w:val="left"/>
        <w:rPr>
          <w:sz w:val="32"/>
        </w:rPr>
      </w:pPr>
      <w:r>
        <w:rPr>
          <w:rFonts w:hint="eastAsia" w:ascii="Microsoft JhengHei" w:eastAsia="Microsoft JhengHei"/>
          <w:b/>
          <w:spacing w:val="-10"/>
          <w:sz w:val="32"/>
        </w:rPr>
        <w:t>（二</w:t>
      </w:r>
      <w:r>
        <w:rPr>
          <w:rFonts w:hint="eastAsia" w:ascii="Microsoft JhengHei" w:eastAsia="Microsoft JhengHei"/>
          <w:b/>
          <w:spacing w:val="-15"/>
          <w:sz w:val="32"/>
        </w:rPr>
        <w:t>）</w:t>
      </w:r>
      <w:r>
        <w:rPr>
          <w:rFonts w:hint="eastAsia" w:ascii="Microsoft JhengHei" w:eastAsia="Microsoft JhengHei"/>
          <w:b/>
          <w:spacing w:val="-12"/>
          <w:sz w:val="32"/>
        </w:rPr>
        <w:t>项目支出：</w:t>
      </w:r>
      <w:r>
        <w:rPr>
          <w:rFonts w:hint="eastAsia" w:ascii="仿宋" w:hAnsi="仿宋" w:eastAsia="仿宋" w:cs="仿宋"/>
          <w:spacing w:val="-1"/>
          <w:sz w:val="32"/>
        </w:rPr>
        <w:t>指在基本支出之外为完成特定行政任务和</w:t>
      </w:r>
      <w:r>
        <w:rPr>
          <w:rFonts w:hint="eastAsia" w:ascii="仿宋" w:hAnsi="仿宋" w:eastAsia="仿宋" w:cs="仿宋"/>
          <w:sz w:val="32"/>
        </w:rPr>
        <w:t>事业发展目标所发生的支出。</w:t>
      </w:r>
    </w:p>
    <w:p>
      <w:pPr>
        <w:spacing w:before="10"/>
        <w:ind w:left="1188" w:right="0" w:firstLine="0"/>
        <w:jc w:val="left"/>
        <w:rPr>
          <w:rFonts w:hint="eastAsia" w:ascii="仿宋" w:hAnsi="仿宋" w:eastAsia="仿宋" w:cs="仿宋"/>
          <w:sz w:val="32"/>
        </w:rPr>
      </w:pPr>
      <w:r>
        <w:rPr>
          <w:rFonts w:hint="eastAsia" w:ascii="Microsoft JhengHei" w:hAnsi="Microsoft JhengHei" w:eastAsia="Microsoft JhengHei"/>
          <w:b/>
          <w:sz w:val="32"/>
        </w:rPr>
        <w:t>（三）“三公”经费财政拨款支出：</w:t>
      </w:r>
      <w:r>
        <w:rPr>
          <w:rFonts w:hint="eastAsia" w:ascii="仿宋" w:hAnsi="仿宋" w:eastAsia="仿宋" w:cs="仿宋"/>
          <w:sz w:val="32"/>
        </w:rPr>
        <w:t>指财政资金安排的因公</w:t>
      </w:r>
    </w:p>
    <w:p>
      <w:pPr>
        <w:pStyle w:val="5"/>
        <w:spacing w:before="142" w:line="364" w:lineRule="auto"/>
        <w:ind w:right="631"/>
      </w:pPr>
      <w:r>
        <w:rPr>
          <w:rFonts w:hint="eastAsia" w:ascii="仿宋" w:hAnsi="仿宋" w:eastAsia="仿宋" w:cs="仿宋"/>
          <w:spacing w:val="-35"/>
        </w:rPr>
        <w:t>出国</w:t>
      </w:r>
      <w:r>
        <w:rPr>
          <w:rFonts w:hint="eastAsia" w:ascii="仿宋" w:hAnsi="仿宋" w:eastAsia="仿宋" w:cs="仿宋"/>
        </w:rPr>
        <w:t>（境</w:t>
      </w:r>
      <w:r>
        <w:rPr>
          <w:rFonts w:hint="eastAsia" w:ascii="仿宋" w:hAnsi="仿宋" w:eastAsia="仿宋" w:cs="仿宋"/>
          <w:spacing w:val="-68"/>
        </w:rPr>
        <w:t>）</w:t>
      </w:r>
      <w:r>
        <w:rPr>
          <w:rFonts w:hint="eastAsia" w:ascii="仿宋" w:hAnsi="仿宋" w:eastAsia="仿宋" w:cs="仿宋"/>
          <w:spacing w:val="-13"/>
        </w:rPr>
        <w:t xml:space="preserve">费、公务用车购置及运行费和公务接待费支出。其中， </w:t>
      </w:r>
      <w:r>
        <w:rPr>
          <w:rFonts w:hint="eastAsia" w:ascii="仿宋" w:hAnsi="仿宋" w:eastAsia="仿宋" w:cs="仿宋"/>
          <w:spacing w:val="-7"/>
        </w:rPr>
        <w:t>因公出国</w:t>
      </w:r>
      <w:r>
        <w:rPr>
          <w:rFonts w:hint="eastAsia" w:ascii="仿宋" w:hAnsi="仿宋" w:eastAsia="仿宋" w:cs="仿宋"/>
        </w:rPr>
        <w:t>（境</w:t>
      </w:r>
      <w:r>
        <w:rPr>
          <w:rFonts w:hint="eastAsia" w:ascii="仿宋" w:hAnsi="仿宋" w:eastAsia="仿宋" w:cs="仿宋"/>
          <w:spacing w:val="-29"/>
        </w:rPr>
        <w:t>）</w:t>
      </w:r>
      <w:r>
        <w:rPr>
          <w:rFonts w:hint="eastAsia" w:ascii="仿宋" w:hAnsi="仿宋" w:eastAsia="仿宋" w:cs="仿宋"/>
          <w:spacing w:val="-3"/>
        </w:rPr>
        <w:t>费是指单位工作人员因公务出国</w:t>
      </w:r>
      <w:r>
        <w:rPr>
          <w:rFonts w:hint="eastAsia" w:ascii="仿宋" w:hAnsi="仿宋" w:eastAsia="仿宋" w:cs="仿宋"/>
        </w:rPr>
        <w:t>（境</w:t>
      </w:r>
      <w:r>
        <w:rPr>
          <w:rFonts w:hint="eastAsia" w:ascii="仿宋" w:hAnsi="仿宋" w:eastAsia="仿宋" w:cs="仿宋"/>
          <w:spacing w:val="-29"/>
        </w:rPr>
        <w:t>）</w:t>
      </w:r>
      <w:r>
        <w:rPr>
          <w:rFonts w:hint="eastAsia" w:ascii="仿宋" w:hAnsi="仿宋" w:eastAsia="仿宋" w:cs="仿宋"/>
        </w:rPr>
        <w:t>的往返机</w:t>
      </w:r>
      <w:r>
        <w:rPr>
          <w:rFonts w:hint="eastAsia" w:ascii="仿宋" w:hAnsi="仿宋" w:eastAsia="仿宋" w:cs="仿宋"/>
          <w:spacing w:val="-11"/>
        </w:rPr>
        <w:t>票费、住宿费、伙食费、培训费等支出；公务用车购置及运行费</w:t>
      </w:r>
      <w:r>
        <w:rPr>
          <w:rFonts w:hint="eastAsia" w:ascii="仿宋" w:hAnsi="仿宋" w:eastAsia="仿宋" w:cs="仿宋"/>
          <w:spacing w:val="6"/>
        </w:rPr>
        <w:t>是指单位购置公务用车支出及公务用车使用过程中发生的租用</w:t>
      </w:r>
      <w:r>
        <w:rPr>
          <w:rFonts w:hint="eastAsia" w:ascii="仿宋" w:hAnsi="仿宋" w:eastAsia="仿宋" w:cs="仿宋"/>
          <w:spacing w:val="-11"/>
        </w:rPr>
        <w:t>费、燃料费、过路过桥费、保险费等支出；公务接待费支出是指单位按规定开支的各类公务接待（含外宾接待）支出</w:t>
      </w:r>
      <w:r>
        <w:rPr>
          <w:spacing w:val="-11"/>
        </w:rPr>
        <w:t>。</w:t>
      </w:r>
    </w:p>
    <w:p>
      <w:pPr>
        <w:spacing w:before="0" w:line="488" w:lineRule="exact"/>
        <w:ind w:left="1188" w:right="0" w:firstLine="0"/>
        <w:jc w:val="left"/>
        <w:rPr>
          <w:rFonts w:hint="eastAsia" w:ascii="仿宋" w:hAnsi="仿宋" w:eastAsia="仿宋" w:cs="仿宋"/>
          <w:sz w:val="32"/>
        </w:rPr>
      </w:pPr>
      <w:r>
        <w:rPr>
          <w:rFonts w:hint="eastAsia" w:ascii="Microsoft JhengHei" w:eastAsia="Microsoft JhengHei"/>
          <w:b/>
          <w:sz w:val="32"/>
        </w:rPr>
        <w:t>（四）机关运行经费：</w:t>
      </w:r>
      <w:r>
        <w:rPr>
          <w:rFonts w:hint="eastAsia" w:ascii="仿宋" w:hAnsi="仿宋" w:eastAsia="仿宋" w:cs="仿宋"/>
          <w:sz w:val="32"/>
        </w:rPr>
        <w:t>为保障行政单位（含参照公务员法管</w:t>
      </w:r>
    </w:p>
    <w:p>
      <w:pPr>
        <w:pStyle w:val="5"/>
        <w:spacing w:before="141" w:line="364" w:lineRule="auto"/>
        <w:ind w:right="677"/>
        <w:rPr>
          <w:rFonts w:hint="eastAsia" w:ascii="仿宋" w:hAnsi="仿宋" w:eastAsia="仿宋" w:cs="仿宋"/>
        </w:rPr>
      </w:pPr>
      <w:r>
        <w:rPr>
          <w:rFonts w:hint="eastAsia" w:ascii="仿宋" w:hAnsi="仿宋" w:eastAsia="仿宋" w:cs="仿宋"/>
        </w:rPr>
        <w:t>理的事业单位</w:t>
      </w:r>
      <w:r>
        <w:rPr>
          <w:rFonts w:hint="eastAsia" w:ascii="仿宋" w:hAnsi="仿宋" w:eastAsia="仿宋" w:cs="仿宋"/>
          <w:spacing w:val="-58"/>
        </w:rPr>
        <w:t>）</w:t>
      </w:r>
      <w:r>
        <w:rPr>
          <w:rFonts w:hint="eastAsia" w:ascii="仿宋" w:hAnsi="仿宋" w:eastAsia="仿宋" w:cs="仿宋"/>
          <w:spacing w:val="-4"/>
        </w:rPr>
        <w:t>运行用于购买货物和服务的各项资金，包括办公</w:t>
      </w:r>
      <w:r>
        <w:rPr>
          <w:rFonts w:hint="eastAsia" w:ascii="仿宋" w:hAnsi="仿宋" w:eastAsia="仿宋" w:cs="仿宋"/>
          <w:spacing w:val="-12"/>
        </w:rPr>
        <w:t>及印刷费、邮电费、差旅费、会议费、福利费、日常维修费、专</w:t>
      </w:r>
      <w:r>
        <w:rPr>
          <w:rFonts w:hint="eastAsia" w:ascii="仿宋" w:hAnsi="仿宋" w:eastAsia="仿宋" w:cs="仿宋"/>
          <w:spacing w:val="-13"/>
        </w:rPr>
        <w:t>用材料及一般设备购置费、办公用房水电费、办公用房取暖费、</w:t>
      </w:r>
      <w:r>
        <w:rPr>
          <w:rFonts w:hint="eastAsia" w:ascii="仿宋" w:hAnsi="仿宋" w:eastAsia="仿宋" w:cs="仿宋"/>
        </w:rPr>
        <w:t>办公用房物业管理费、公务用车运行维护费以及其他费用。</w:t>
      </w:r>
    </w:p>
    <w:sectPr>
      <w:pgSz w:w="11910" w:h="16840"/>
      <w:pgMar w:top="1500" w:right="740" w:bottom="1400" w:left="960" w:header="0" w:footer="12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9789795</wp:posOffset>
              </wp:positionV>
              <wp:extent cx="167005"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2pt;margin-top:770.85pt;height:12pt;width:13.15pt;mso-position-horizontal-relative:page;mso-position-vertical-relative:page;z-index:-251657216;mso-width-relative:page;mso-height-relative:page;" filled="f" stroked="f" coordsize="21600,21600" o:gfxdata="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T/eq9sAAAANAQAADwAAAAAAAAABACAAAAAiAAAAZHJzL2Rvd25yZXYueG1sUEsB&#10;AhQAFAAAAAgAh07iQDfppgC5AQAAcQMAAA4AAAAAAAAAAQAgAAAAKg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3EFB"/>
    <w:multiLevelType w:val="singleLevel"/>
    <w:tmpl w:val="50EA3E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96B7C"/>
    <w:rsid w:val="05C30E79"/>
    <w:rsid w:val="0F0B059D"/>
    <w:rsid w:val="14166BAD"/>
    <w:rsid w:val="1BA75396"/>
    <w:rsid w:val="27651225"/>
    <w:rsid w:val="2BD44A52"/>
    <w:rsid w:val="2CD11684"/>
    <w:rsid w:val="30C721E9"/>
    <w:rsid w:val="316707C6"/>
    <w:rsid w:val="33DB60CC"/>
    <w:rsid w:val="3FDF33A3"/>
    <w:rsid w:val="43D86A9F"/>
    <w:rsid w:val="47896602"/>
    <w:rsid w:val="479C1178"/>
    <w:rsid w:val="49BC623A"/>
    <w:rsid w:val="4D750D28"/>
    <w:rsid w:val="4F8011F4"/>
    <w:rsid w:val="506635E2"/>
    <w:rsid w:val="53D328D9"/>
    <w:rsid w:val="54957DD9"/>
    <w:rsid w:val="54C76978"/>
    <w:rsid w:val="56BE57F6"/>
    <w:rsid w:val="671A6083"/>
    <w:rsid w:val="69AF3D3A"/>
    <w:rsid w:val="6B8929EB"/>
    <w:rsid w:val="6CDC0D45"/>
    <w:rsid w:val="723C2CA3"/>
    <w:rsid w:val="748070FB"/>
    <w:rsid w:val="755C6A61"/>
    <w:rsid w:val="795F6D4A"/>
    <w:rsid w:val="79C516E7"/>
    <w:rsid w:val="7DE93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21"/>
      <w:ind w:left="3344"/>
      <w:outlineLvl w:val="1"/>
    </w:pPr>
    <w:rPr>
      <w:rFonts w:ascii="微软雅黑" w:hAnsi="微软雅黑" w:eastAsia="微软雅黑" w:cs="微软雅黑"/>
      <w:b/>
      <w:bCs/>
      <w:sz w:val="44"/>
      <w:szCs w:val="44"/>
      <w:lang w:val="zh-CN" w:eastAsia="zh-CN" w:bidi="zh-CN"/>
    </w:rPr>
  </w:style>
  <w:style w:type="paragraph" w:styleId="3">
    <w:name w:val="heading 2"/>
    <w:basedOn w:val="1"/>
    <w:next w:val="1"/>
    <w:qFormat/>
    <w:uiPriority w:val="1"/>
    <w:pPr>
      <w:spacing w:before="6"/>
      <w:ind w:left="499"/>
      <w:outlineLvl w:val="2"/>
    </w:pPr>
    <w:rPr>
      <w:rFonts w:ascii="微软雅黑" w:hAnsi="微软雅黑" w:eastAsia="微软雅黑" w:cs="微软雅黑"/>
      <w:b/>
      <w:bCs/>
      <w:sz w:val="36"/>
      <w:szCs w:val="36"/>
      <w:lang w:val="zh-CN" w:eastAsia="zh-CN" w:bidi="zh-CN"/>
    </w:rPr>
  </w:style>
  <w:style w:type="paragraph" w:styleId="4">
    <w:name w:val="heading 3"/>
    <w:basedOn w:val="1"/>
    <w:next w:val="1"/>
    <w:qFormat/>
    <w:uiPriority w:val="1"/>
    <w:pPr>
      <w:ind w:left="1188"/>
      <w:outlineLvl w:val="3"/>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71"/>
    </w:pPr>
    <w:rPr>
      <w:rFonts w:ascii="宋体" w:hAnsi="宋体" w:eastAsia="宋体" w:cs="宋体"/>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571" w:firstLine="64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2020-08-06T06:58:00Z</dcterms:created>
  <dc:creator>王炜(部门内部人)</dc:creator>
  <cp:lastModifiedBy>印记</cp:lastModifiedBy>
  <dcterms:modified xsi:type="dcterms:W3CDTF">2021-06-21T08:03:27Z</dcterms:modified>
  <dc:title>×××部门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2020-08-06T00:00:00Z</vt:filetime>
  </property>
  <property fmtid="{D5CDD505-2E9C-101B-9397-08002B2CF9AE}" pid="5" name="KSOProductBuildVer">
    <vt:lpwstr>2052-11.1.0.10314</vt:lpwstr>
  </property>
  <property fmtid="{D5CDD505-2E9C-101B-9397-08002B2CF9AE}" pid="6" name="ICV">
    <vt:lpwstr>14DF2329C3DD45FD8B1EC42181D4AFFA</vt:lpwstr>
  </property>
</Properties>
</file>