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60" w:lineRule="exact"/>
        <w:jc w:val="center"/>
        <w:rPr>
          <w:rFonts w:ascii="仿宋" w:hAnsi="仿宋" w:eastAsia="仿宋" w:cs="仿宋"/>
          <w:bCs/>
          <w:kern w:val="0"/>
          <w:sz w:val="44"/>
          <w:szCs w:val="44"/>
        </w:rPr>
      </w:pPr>
      <w:r>
        <w:rPr>
          <w:rFonts w:hint="eastAsia" w:ascii="方正小标宋简体" w:hAnsi="仿宋" w:eastAsia="方正小标宋简体" w:cs="华文中宋"/>
          <w:kern w:val="0"/>
          <w:sz w:val="44"/>
          <w:szCs w:val="44"/>
        </w:rPr>
        <w:t>囊谦县人力资源和社会保障局权力清单</w:t>
      </w:r>
    </w:p>
    <w:p>
      <w:pPr>
        <w:numPr>
          <w:ilvl w:val="0"/>
          <w:numId w:val="1"/>
        </w:numPr>
        <w:spacing w:line="560" w:lineRule="exact"/>
        <w:rPr>
          <w:rFonts w:hint="eastAsia" w:ascii="黑体" w:hAnsi="黑体" w:eastAsia="黑体" w:cs="Arial"/>
          <w:kern w:val="0"/>
          <w:sz w:val="32"/>
          <w:szCs w:val="32"/>
        </w:rPr>
      </w:pPr>
      <w:r>
        <w:rPr>
          <w:rFonts w:hint="eastAsia" w:ascii="黑体" w:hAnsi="黑体" w:eastAsia="黑体" w:cs="Arial"/>
          <w:kern w:val="0"/>
          <w:sz w:val="32"/>
          <w:szCs w:val="32"/>
        </w:rPr>
        <w:t>基本情况</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根据中共玉树州委办公室、玉树州人民政府办公室印发的《囊谦县机构改革实施方案》（玉办发〔2019〕7号）和中共囊谦县委囊谦县人民政府《关于县政府机构设置的通知》（囊发〔2019〕2号），设囊谦县人力资源和社会保障局，为县政府工作部门。</w:t>
      </w:r>
    </w:p>
    <w:p>
      <w:pPr>
        <w:widowControl/>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二、主要职责</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（一）组织实施人力资源和社会保障事业发展规划和工作计划，制订行业规章并组织实施。</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（二）组织实施人力资源市场发展规划和人力资源服务业发展、人力资源流动政策，促进人力资源合理流动、有效配置。</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 xml:space="preserve">（三）负责促进就业工作，牵头组织实施各项促进就业政策。组织实施统筹城乡的就业发展规划和工作计划，完善公共就业创业服务体系，统筹建立面向城乡劳动者的职业技能培训制度，落实就业援助制度。 </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四）统筹推进建立覆盖城乡的多层次社会保障体系。落实养老、失业、工伤等社会保险及其补充保险政策。组织实施养老、失业、工伤等社会保险及其补充保险基金管理和监督制度，编制相关社会保险基金预决算草案。会同有关部门实施全民参保计划。</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五）统筹推进劳动人事争议调解仲裁制度和劳动关系政策，完善劳动关系协商协调机制，落实职工工作时间、休息休假和假期制度，实施消除非法使用童工政策和女工、未成年工特殊劳动保护政策。组织实施劳动保障监察，协调劳动者维权工作，依法参与查处重大案件。</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六）牵头推进深化职称制度改革，实施专业技术人员管理政策，负责专业技术人才选拔和培养工作。负责设立人才中介服务机构及其业务范围审批，组织实施技能人才培养、评价、使用和激励制度。会同有关部门指导事业单位人事制度改革，组织实施事业单位人员和机关工勤人员管理办法，组织实施专业技术人员管理、职称评审和继续教育工作，负责专业技术人才选拔和培养工作。会同有关部门拟订全县表彰奖励制度，承办县委县政府表彰奖励、评比达标表彰日常管理工作。</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（七）会同有关部门拟订事业单位人员工资收入分配政策，建立企事业单位人员工资决定、正常增长和支付保障机制。拟订企事业单位人员福利和离退休政策。</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（八）会同有关部门实施农民工工作的综合性政策和规划，推动相关政策落实，协调解决重点难点问题，维护农民工合法权益。</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（九）完成县委、县政府交办的其他任务。</w:t>
      </w:r>
    </w:p>
    <w:p>
      <w:pPr>
        <w:widowControl/>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十）职能转变。深入推进简政放权、放管结合、优化服务改革，进一步减少行政审批事项，规范和优化对外办事事项，减少职业资格许可和认定等审批事项，实行国家职业资格目录清单管理，加强事中事后监管，创新就业和社会保障等公共服务方式，加强信息共享，提高公共服务水平。</w:t>
      </w:r>
    </w:p>
    <w:p>
      <w:pPr>
        <w:widowControl/>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三、行政权力事项及依据</w:t>
      </w:r>
    </w:p>
    <w:p>
      <w:pPr>
        <w:spacing w:line="560" w:lineRule="exact"/>
        <w:ind w:firstLine="640" w:firstLineChars="200"/>
        <w:rPr>
          <w:rFonts w:ascii="楷体" w:hAnsi="楷体" w:eastAsia="楷体" w:cs="华文行楷"/>
          <w:kern w:val="0"/>
          <w:sz w:val="32"/>
          <w:szCs w:val="32"/>
        </w:rPr>
      </w:pPr>
      <w:r>
        <w:rPr>
          <w:rFonts w:hint="eastAsia" w:ascii="楷体" w:hAnsi="楷体" w:eastAsia="楷体" w:cs="华文行楷"/>
          <w:kern w:val="0"/>
          <w:sz w:val="32"/>
          <w:szCs w:val="32"/>
        </w:rPr>
        <w:t>（一）行政审批（共6项）</w:t>
      </w:r>
    </w:p>
    <w:p>
      <w:pPr>
        <w:spacing w:line="560" w:lineRule="exact"/>
        <w:ind w:firstLine="640" w:firstLineChars="200"/>
        <w:rPr>
          <w:rFonts w:ascii="仿宋" w:hAnsi="仿宋" w:eastAsia="仿宋" w:cs="华文行楷"/>
          <w:kern w:val="0"/>
          <w:sz w:val="32"/>
          <w:szCs w:val="32"/>
        </w:rPr>
      </w:pPr>
      <w:r>
        <w:rPr>
          <w:rFonts w:ascii="仿宋" w:hAnsi="仿宋" w:eastAsia="仿宋" w:cs="华文行楷"/>
          <w:kern w:val="0"/>
          <w:sz w:val="32"/>
          <w:szCs w:val="32"/>
        </w:rPr>
        <w:t>1</w:t>
      </w:r>
      <w:r>
        <w:rPr>
          <w:rFonts w:hint="eastAsia" w:ascii="仿宋" w:hAnsi="仿宋" w:eastAsia="仿宋" w:cs="华文行楷"/>
          <w:kern w:val="0"/>
          <w:sz w:val="32"/>
          <w:szCs w:val="32"/>
        </w:rPr>
        <w:t>、特殊工时审批</w:t>
      </w:r>
    </w:p>
    <w:p>
      <w:pPr>
        <w:widowControl/>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依据：《中华人民共和国劳动法》第</w:t>
      </w:r>
      <w:r>
        <w:rPr>
          <w:rFonts w:ascii="仿宋" w:hAnsi="仿宋" w:eastAsia="仿宋" w:cs="宋体"/>
          <w:kern w:val="0"/>
          <w:sz w:val="28"/>
          <w:szCs w:val="28"/>
        </w:rPr>
        <w:t>39</w:t>
      </w:r>
      <w:r>
        <w:rPr>
          <w:rFonts w:hint="eastAsia" w:ascii="仿宋" w:hAnsi="仿宋" w:eastAsia="仿宋" w:cs="宋体"/>
          <w:kern w:val="0"/>
          <w:sz w:val="28"/>
          <w:szCs w:val="28"/>
        </w:rPr>
        <w:t>条（主席令第</w:t>
      </w:r>
      <w:r>
        <w:rPr>
          <w:rFonts w:ascii="仿宋" w:hAnsi="仿宋" w:eastAsia="仿宋" w:cs="宋体"/>
          <w:kern w:val="0"/>
          <w:sz w:val="28"/>
          <w:szCs w:val="28"/>
        </w:rPr>
        <w:t>28</w:t>
      </w:r>
      <w:r>
        <w:rPr>
          <w:rFonts w:hint="eastAsia" w:ascii="仿宋" w:hAnsi="仿宋" w:eastAsia="仿宋" w:cs="宋体"/>
          <w:kern w:val="0"/>
          <w:sz w:val="28"/>
          <w:szCs w:val="28"/>
        </w:rPr>
        <w:t>号</w:t>
      </w:r>
      <w:r>
        <w:rPr>
          <w:rFonts w:ascii="仿宋" w:hAnsi="仿宋" w:eastAsia="仿宋" w:cs="宋体"/>
          <w:kern w:val="0"/>
          <w:sz w:val="28"/>
          <w:szCs w:val="28"/>
        </w:rPr>
        <w:t>1994.7.5</w:t>
      </w:r>
      <w:r>
        <w:rPr>
          <w:rFonts w:hint="eastAsia" w:ascii="仿宋" w:hAnsi="仿宋" w:eastAsia="仿宋" w:cs="宋体"/>
          <w:kern w:val="0"/>
          <w:sz w:val="28"/>
          <w:szCs w:val="28"/>
        </w:rPr>
        <w:t>）《中华人民共和国劳动法》（主席令第</w:t>
      </w:r>
      <w:r>
        <w:rPr>
          <w:rFonts w:ascii="仿宋" w:hAnsi="仿宋" w:eastAsia="仿宋" w:cs="宋体"/>
          <w:kern w:val="0"/>
          <w:sz w:val="28"/>
          <w:szCs w:val="28"/>
        </w:rPr>
        <w:t>28</w:t>
      </w:r>
      <w:r>
        <w:rPr>
          <w:rFonts w:hint="eastAsia" w:ascii="仿宋" w:hAnsi="仿宋" w:eastAsia="仿宋" w:cs="宋体"/>
          <w:kern w:val="0"/>
          <w:sz w:val="28"/>
          <w:szCs w:val="28"/>
        </w:rPr>
        <w:t>号</w:t>
      </w:r>
      <w:r>
        <w:rPr>
          <w:rFonts w:ascii="仿宋" w:hAnsi="仿宋" w:eastAsia="仿宋" w:cs="仿宋"/>
          <w:bCs/>
          <w:kern w:val="0"/>
          <w:sz w:val="28"/>
          <w:szCs w:val="28"/>
        </w:rPr>
        <w:t>2009</w:t>
      </w:r>
      <w:r>
        <w:rPr>
          <w:rFonts w:hint="eastAsia" w:ascii="仿宋" w:hAnsi="仿宋" w:eastAsia="仿宋" w:cs="仿宋"/>
          <w:bCs/>
          <w:kern w:val="0"/>
          <w:sz w:val="28"/>
          <w:szCs w:val="28"/>
        </w:rPr>
        <w:t>年</w:t>
      </w:r>
      <w:r>
        <w:rPr>
          <w:rFonts w:ascii="仿宋" w:hAnsi="仿宋" w:eastAsia="仿宋" w:cs="仿宋"/>
          <w:bCs/>
          <w:kern w:val="0"/>
          <w:sz w:val="28"/>
          <w:szCs w:val="28"/>
        </w:rPr>
        <w:t>8</w:t>
      </w:r>
      <w:r>
        <w:rPr>
          <w:rFonts w:hint="eastAsia" w:ascii="仿宋" w:hAnsi="仿宋" w:eastAsia="仿宋" w:cs="仿宋"/>
          <w:bCs/>
          <w:kern w:val="0"/>
          <w:sz w:val="28"/>
          <w:szCs w:val="28"/>
        </w:rPr>
        <w:t>月</w:t>
      </w:r>
      <w:r>
        <w:rPr>
          <w:rFonts w:ascii="仿宋" w:hAnsi="仿宋" w:eastAsia="仿宋" w:cs="仿宋"/>
          <w:bCs/>
          <w:kern w:val="0"/>
          <w:sz w:val="28"/>
          <w:szCs w:val="28"/>
        </w:rPr>
        <w:t>27</w:t>
      </w:r>
      <w:r>
        <w:rPr>
          <w:rFonts w:hint="eastAsia" w:ascii="仿宋" w:hAnsi="仿宋" w:eastAsia="仿宋" w:cs="仿宋"/>
          <w:bCs/>
          <w:kern w:val="0"/>
          <w:sz w:val="28"/>
          <w:szCs w:val="28"/>
        </w:rPr>
        <w:t>日修正</w:t>
      </w:r>
      <w:r>
        <w:rPr>
          <w:rFonts w:hint="eastAsia" w:ascii="仿宋" w:hAnsi="仿宋" w:eastAsia="仿宋" w:cs="宋体"/>
          <w:kern w:val="0"/>
          <w:sz w:val="28"/>
          <w:szCs w:val="28"/>
        </w:rPr>
        <w:t>）第</w:t>
      </w:r>
      <w:r>
        <w:rPr>
          <w:rFonts w:ascii="仿宋" w:hAnsi="仿宋" w:eastAsia="仿宋" w:cs="宋体"/>
          <w:kern w:val="0"/>
          <w:sz w:val="28"/>
          <w:szCs w:val="28"/>
        </w:rPr>
        <w:t>39</w:t>
      </w:r>
      <w:r>
        <w:rPr>
          <w:rFonts w:hint="eastAsia" w:ascii="仿宋" w:hAnsi="仿宋" w:eastAsia="仿宋" w:cs="宋体"/>
          <w:kern w:val="0"/>
          <w:sz w:val="28"/>
          <w:szCs w:val="28"/>
        </w:rPr>
        <w:t>条：“企业因生产特点不能实行本法第三十六条、第三十八条规定的，经劳动行政部门批准，可以实行其他工作和休息办法。”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2、职业介绍机构资格认定审批（不含：设立中外合资、合作）</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行政许可制度。开办职业介绍机构或其他机构开展职业介绍活动，须依据：《国务院对确需保留的行政审批项目设定行政许可的决定》（国务院令第412号 2004.6.29）</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《劳动力市场管理规定》（劳动和社会保障部令第10号2000.11.29）第17条 职业介绍实行行政许可制度。开办职业介绍机构或其他机构开展职业介绍活动，须经劳动保障行政部门批准。</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《中外合资中外合作职业介绍机构设立管理暂行规定》（劳动和社会保障部 国家工商行政管理总局第14号  2001.5.8）第3条 第二款设立中外合资、中外合作职业介绍机构应当经省级人民政府劳动保障行政部门和省级人民政府外经贸行政部门批准。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3、职工工伤认定</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依据：《工伤保险条例》（国务院令第586号　2010.12.20）第17条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第20条 社会保险行政部门应当自受理工伤认定申请之日起60日内作出工伤认定的决定，并书面通知申请工伤认定的职工或者其近亲属和该职工所在单位。</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《青海省行政许可审批项目及行政许可实施主体目录》和《青海省保留的非行政许可审批项目目录》（青海省人民政府令第52号 2005.12.6）。</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《工伤保险条例》(国务院令第586号2010.12.20)第23条 劳动能力鉴定由用人单位、工伤职工或者其近亲属向设区的市级劳动能力鉴定委员会提出申请，并提供工伤认定决定和职工工伤医疗的有关资料。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4.劳务派遣经营许可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依据：《</w:t>
      </w:r>
      <w:bookmarkStart w:id="0" w:name="_GoBack"/>
      <w:bookmarkEnd w:id="0"/>
      <w:r>
        <w:rPr>
          <w:rFonts w:hint="eastAsia" w:ascii="仿宋" w:hAnsi="仿宋" w:eastAsia="仿宋"/>
          <w:sz w:val="28"/>
          <w:szCs w:val="28"/>
          <w:lang w:eastAsia="zh-CN"/>
        </w:rPr>
        <w:t>中华人民共和国</w:t>
      </w:r>
      <w:r>
        <w:rPr>
          <w:rFonts w:hint="eastAsia" w:ascii="仿宋" w:hAnsi="仿宋" w:eastAsia="仿宋"/>
          <w:sz w:val="28"/>
          <w:szCs w:val="28"/>
        </w:rPr>
        <w:t>劳动合同法》(主席令第73号2012.12.28)第57条第2款  经营劳务派遣业务，应当向劳动行政部门依法申请行政许可；经许可的，依法办理相应的公司登记。未经许可，任何单位和个人不得经营劳务派遣业务。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人力资源社会保障部《劳务派遣行政许可实施办法》（部令2013年第19号令）第六条 经营劳务派遣业务，应当向所在地有许可管辖权的人力资源社会保障行政部门依法申请行政许可。</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5.《失业证》核发</w:t>
      </w:r>
    </w:p>
    <w:p>
      <w:pPr>
        <w:spacing w:line="560" w:lineRule="exact"/>
        <w:ind w:firstLine="560" w:firstLineChars="200"/>
        <w:rPr>
          <w:rFonts w:hint="eastAsia" w:ascii="仿宋_GB2312" w:hAnsi="仿宋" w:eastAsia="仿宋_GB2312"/>
          <w:color w:val="auto"/>
          <w:sz w:val="28"/>
          <w:szCs w:val="32"/>
        </w:rPr>
      </w:pPr>
      <w:r>
        <w:rPr>
          <w:rFonts w:hint="eastAsia" w:ascii="仿宋_GB2312" w:hAnsi="仿宋" w:eastAsia="仿宋_GB2312"/>
          <w:color w:val="auto"/>
          <w:sz w:val="28"/>
          <w:szCs w:val="32"/>
        </w:rPr>
        <w:t>依据：2013年省政府98号令</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6、经营性人力资源服务机构审批</w:t>
      </w:r>
    </w:p>
    <w:p>
      <w:pPr>
        <w:spacing w:line="560" w:lineRule="exact"/>
        <w:ind w:firstLine="560" w:firstLineChars="200"/>
        <w:rPr>
          <w:rFonts w:hint="eastAsia" w:ascii="仿宋_GB2312" w:hAnsi="仿宋" w:eastAsia="仿宋_GB2312"/>
          <w:color w:val="auto"/>
          <w:sz w:val="42"/>
          <w:szCs w:val="32"/>
        </w:rPr>
      </w:pPr>
      <w:r>
        <w:rPr>
          <w:rFonts w:hint="eastAsia" w:ascii="仿宋_GB2312" w:hAnsi="宋体" w:eastAsia="仿宋_GB2312" w:cs="宋体"/>
          <w:color w:val="auto"/>
          <w:kern w:val="0"/>
          <w:sz w:val="28"/>
          <w:szCs w:val="18"/>
        </w:rPr>
        <w:t>国务院对确需保留的行政审批项目设定行政许可的决定》（国务院令第412号）第86项</w:t>
      </w:r>
    </w:p>
    <w:p>
      <w:pPr>
        <w:widowControl/>
        <w:spacing w:line="560" w:lineRule="exact"/>
        <w:ind w:firstLine="640" w:firstLineChars="200"/>
        <w:rPr>
          <w:rFonts w:ascii="楷体" w:hAnsi="楷体" w:eastAsia="楷体" w:cs="华文行楷"/>
          <w:kern w:val="0"/>
          <w:sz w:val="32"/>
          <w:szCs w:val="32"/>
        </w:rPr>
      </w:pPr>
      <w:r>
        <w:rPr>
          <w:rFonts w:ascii="楷体" w:hAnsi="楷体" w:eastAsia="楷体" w:cs="华文行楷"/>
          <w:kern w:val="0"/>
          <w:sz w:val="32"/>
          <w:szCs w:val="32"/>
        </w:rPr>
        <w:t>(</w:t>
      </w:r>
      <w:r>
        <w:rPr>
          <w:rFonts w:hint="eastAsia" w:ascii="楷体" w:hAnsi="楷体" w:eastAsia="楷体" w:cs="华文行楷"/>
          <w:kern w:val="0"/>
          <w:sz w:val="32"/>
          <w:szCs w:val="32"/>
        </w:rPr>
        <w:t>二）行政强制（共</w:t>
      </w:r>
      <w:r>
        <w:rPr>
          <w:rFonts w:ascii="楷体" w:hAnsi="楷体" w:eastAsia="楷体" w:cs="华文行楷"/>
          <w:kern w:val="0"/>
          <w:sz w:val="32"/>
          <w:szCs w:val="32"/>
        </w:rPr>
        <w:t>2</w:t>
      </w:r>
      <w:r>
        <w:rPr>
          <w:rFonts w:hint="eastAsia" w:ascii="楷体" w:hAnsi="楷体" w:eastAsia="楷体" w:cs="华文行楷"/>
          <w:kern w:val="0"/>
          <w:sz w:val="32"/>
          <w:szCs w:val="32"/>
        </w:rPr>
        <w:t>项）</w:t>
      </w:r>
    </w:p>
    <w:p>
      <w:pPr>
        <w:widowControl/>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1.</w:t>
      </w:r>
      <w:r>
        <w:rPr>
          <w:rFonts w:hint="eastAsia" w:ascii="仿宋" w:hAnsi="仿宋" w:eastAsia="仿宋" w:cs="仿宋"/>
          <w:bCs/>
          <w:kern w:val="0"/>
          <w:sz w:val="32"/>
          <w:szCs w:val="32"/>
        </w:rPr>
        <w:t>缴费单位逾期拒不缴纳社会保险费、滞纳金的</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《社会保险费征缴暂行条例》</w:t>
      </w:r>
      <w:r>
        <w:rPr>
          <w:rFonts w:ascii="仿宋" w:hAnsi="仿宋" w:eastAsia="仿宋" w:cs="仿宋"/>
          <w:bCs/>
          <w:kern w:val="0"/>
          <w:sz w:val="28"/>
          <w:szCs w:val="28"/>
        </w:rPr>
        <w:t>(</w:t>
      </w:r>
      <w:r>
        <w:rPr>
          <w:rFonts w:hint="eastAsia" w:ascii="仿宋" w:hAnsi="仿宋" w:eastAsia="仿宋" w:cs="仿宋"/>
          <w:bCs/>
          <w:kern w:val="0"/>
          <w:sz w:val="28"/>
          <w:szCs w:val="28"/>
        </w:rPr>
        <w:t>国务院令第</w:t>
      </w:r>
      <w:r>
        <w:rPr>
          <w:rFonts w:ascii="仿宋" w:hAnsi="仿宋" w:eastAsia="仿宋" w:cs="仿宋"/>
          <w:bCs/>
          <w:kern w:val="0"/>
          <w:sz w:val="28"/>
          <w:szCs w:val="28"/>
        </w:rPr>
        <w:t>259</w:t>
      </w:r>
      <w:r>
        <w:rPr>
          <w:rFonts w:hint="eastAsia" w:ascii="仿宋" w:hAnsi="仿宋" w:eastAsia="仿宋" w:cs="仿宋"/>
          <w:bCs/>
          <w:kern w:val="0"/>
          <w:sz w:val="28"/>
          <w:szCs w:val="28"/>
        </w:rPr>
        <w:t>号</w:t>
      </w:r>
      <w:r>
        <w:rPr>
          <w:rFonts w:ascii="仿宋" w:hAnsi="仿宋" w:eastAsia="仿宋" w:cs="仿宋"/>
          <w:bCs/>
          <w:kern w:val="0"/>
          <w:sz w:val="28"/>
          <w:szCs w:val="28"/>
        </w:rPr>
        <w:t>1999.1.22)</w:t>
      </w:r>
      <w:r>
        <w:rPr>
          <w:rFonts w:hint="eastAsia" w:ascii="仿宋" w:hAnsi="仿宋" w:eastAsia="仿宋" w:cs="仿宋"/>
          <w:bCs/>
          <w:kern w:val="0"/>
          <w:sz w:val="28"/>
          <w:szCs w:val="28"/>
        </w:rPr>
        <w:t>第</w:t>
      </w:r>
      <w:r>
        <w:rPr>
          <w:rFonts w:ascii="仿宋" w:hAnsi="仿宋" w:eastAsia="仿宋" w:cs="仿宋"/>
          <w:bCs/>
          <w:kern w:val="0"/>
          <w:sz w:val="28"/>
          <w:szCs w:val="28"/>
        </w:rPr>
        <w:t>26</w:t>
      </w:r>
      <w:r>
        <w:rPr>
          <w:rFonts w:hint="eastAsia" w:ascii="仿宋" w:hAnsi="仿宋" w:eastAsia="仿宋" w:cs="仿宋"/>
          <w:bCs/>
          <w:kern w:val="0"/>
          <w:sz w:val="28"/>
          <w:szCs w:val="28"/>
        </w:rPr>
        <w:t>条缴费单位逾期拒不缴纳社会保险费、滞纳金的，由劳动保障行政部门或者税务机关申请人民法院依法强制征缴。</w:t>
      </w:r>
    </w:p>
    <w:p>
      <w:pPr>
        <w:widowControl/>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2.</w:t>
      </w:r>
      <w:r>
        <w:rPr>
          <w:rFonts w:hint="eastAsia" w:ascii="仿宋" w:hAnsi="仿宋" w:eastAsia="仿宋" w:cs="仿宋"/>
          <w:bCs/>
          <w:kern w:val="0"/>
          <w:sz w:val="32"/>
          <w:szCs w:val="32"/>
        </w:rPr>
        <w:t>用人单位未按时足额偿还先行支付的工伤保险待遇，且未提供担保的</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《社会保险基金先行支付暂行办法》（人力资源和社会保障部令第</w:t>
      </w:r>
      <w:r>
        <w:rPr>
          <w:rFonts w:ascii="仿宋" w:hAnsi="仿宋" w:eastAsia="仿宋" w:cs="仿宋"/>
          <w:bCs/>
          <w:kern w:val="0"/>
          <w:sz w:val="28"/>
          <w:szCs w:val="28"/>
        </w:rPr>
        <w:t>15</w:t>
      </w:r>
      <w:r>
        <w:rPr>
          <w:rFonts w:hint="eastAsia" w:ascii="仿宋" w:hAnsi="仿宋" w:eastAsia="仿宋" w:cs="仿宋"/>
          <w:bCs/>
          <w:kern w:val="0"/>
          <w:sz w:val="28"/>
          <w:szCs w:val="28"/>
        </w:rPr>
        <w:t>令</w:t>
      </w:r>
      <w:r>
        <w:rPr>
          <w:rFonts w:ascii="仿宋" w:hAnsi="仿宋" w:eastAsia="仿宋" w:cs="仿宋"/>
          <w:bCs/>
          <w:kern w:val="0"/>
          <w:sz w:val="28"/>
          <w:szCs w:val="28"/>
        </w:rPr>
        <w:t>2011.7.</w:t>
      </w:r>
      <w:r>
        <w:rPr>
          <w:rFonts w:hint="eastAsia" w:ascii="仿宋" w:hAnsi="仿宋" w:eastAsia="仿宋" w:cs="仿宋"/>
          <w:bCs/>
          <w:kern w:val="0"/>
          <w:sz w:val="28"/>
          <w:szCs w:val="28"/>
        </w:rPr>
        <w:t>）第</w:t>
      </w:r>
      <w:r>
        <w:rPr>
          <w:rFonts w:ascii="仿宋" w:hAnsi="仿宋" w:eastAsia="仿宋" w:cs="仿宋"/>
          <w:bCs/>
          <w:kern w:val="0"/>
          <w:sz w:val="28"/>
          <w:szCs w:val="28"/>
        </w:rPr>
        <w:t>13</w:t>
      </w:r>
      <w:r>
        <w:rPr>
          <w:rFonts w:hint="eastAsia" w:ascii="仿宋" w:hAnsi="仿宋" w:eastAsia="仿宋" w:cs="仿宋"/>
          <w:bCs/>
          <w:kern w:val="0"/>
          <w:sz w:val="28"/>
          <w:szCs w:val="28"/>
        </w:rPr>
        <w:t>条用人单位逾期不偿还的，社会保险经办机构可以按照社会保险法第六十三条的规定，向银行和其他金额机构查询其存款帐户，申请县级以上社会保险行政部门作出划拨应偿还款项的决定，并书面通知用人单位开户银行或者其他金额机构划拨其应当偿还的数额</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用人单位未按时足额偿还且未提供担保的，社会保险经办机构可以申请人民法院扣押、查封、拍卖其价值相当于应当偿还数额的财产，以拍卖所得偿所欠数额。</w:t>
      </w:r>
    </w:p>
    <w:p>
      <w:pPr>
        <w:widowControl/>
        <w:spacing w:line="560" w:lineRule="exact"/>
        <w:ind w:firstLine="320" w:firstLineChars="100"/>
        <w:rPr>
          <w:rFonts w:ascii="楷体" w:hAnsi="楷体" w:eastAsia="楷体" w:cs="华文行楷"/>
          <w:kern w:val="0"/>
          <w:sz w:val="32"/>
          <w:szCs w:val="32"/>
        </w:rPr>
      </w:pPr>
      <w:r>
        <w:rPr>
          <w:rFonts w:hint="eastAsia" w:ascii="楷体" w:hAnsi="楷体" w:eastAsia="楷体" w:cs="华文行楷"/>
          <w:kern w:val="0"/>
          <w:sz w:val="32"/>
          <w:szCs w:val="32"/>
        </w:rPr>
        <w:t>（</w:t>
      </w:r>
      <w:r>
        <w:rPr>
          <w:rFonts w:hint="eastAsia" w:ascii="楷体" w:hAnsi="楷体" w:eastAsia="楷体" w:cs="华文行楷"/>
          <w:kern w:val="0"/>
          <w:sz w:val="32"/>
          <w:szCs w:val="32"/>
          <w:lang w:eastAsia="zh-CN"/>
        </w:rPr>
        <w:t>三</w:t>
      </w:r>
      <w:r>
        <w:rPr>
          <w:rFonts w:hint="eastAsia" w:ascii="楷体" w:hAnsi="楷体" w:eastAsia="楷体" w:cs="华文行楷"/>
          <w:kern w:val="0"/>
          <w:sz w:val="32"/>
          <w:szCs w:val="32"/>
        </w:rPr>
        <w:t>）行政征收（共3项）</w:t>
      </w:r>
    </w:p>
    <w:p>
      <w:pPr>
        <w:widowControl/>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1.</w:t>
      </w:r>
      <w:r>
        <w:rPr>
          <w:rFonts w:hint="eastAsia" w:ascii="仿宋" w:hAnsi="仿宋" w:eastAsia="仿宋" w:cs="仿宋"/>
          <w:bCs/>
          <w:kern w:val="0"/>
          <w:sz w:val="32"/>
          <w:szCs w:val="32"/>
        </w:rPr>
        <w:t>养老保险费</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《社会保险费征缴暂行条例》</w:t>
      </w:r>
      <w:r>
        <w:rPr>
          <w:rFonts w:ascii="仿宋" w:hAnsi="仿宋" w:eastAsia="仿宋" w:cs="仿宋"/>
          <w:bCs/>
          <w:kern w:val="0"/>
          <w:sz w:val="28"/>
          <w:szCs w:val="28"/>
        </w:rPr>
        <w:t>(</w:t>
      </w:r>
      <w:r>
        <w:rPr>
          <w:rFonts w:hint="eastAsia" w:ascii="仿宋" w:hAnsi="仿宋" w:eastAsia="仿宋" w:cs="仿宋"/>
          <w:bCs/>
          <w:kern w:val="0"/>
          <w:sz w:val="28"/>
          <w:szCs w:val="28"/>
        </w:rPr>
        <w:t>国务院令第</w:t>
      </w:r>
      <w:r>
        <w:rPr>
          <w:rFonts w:ascii="仿宋" w:hAnsi="仿宋" w:eastAsia="仿宋" w:cs="仿宋"/>
          <w:bCs/>
          <w:kern w:val="0"/>
          <w:sz w:val="28"/>
          <w:szCs w:val="28"/>
        </w:rPr>
        <w:t>259</w:t>
      </w:r>
      <w:r>
        <w:rPr>
          <w:rFonts w:hint="eastAsia" w:ascii="仿宋" w:hAnsi="仿宋" w:eastAsia="仿宋" w:cs="仿宋"/>
          <w:bCs/>
          <w:kern w:val="0"/>
          <w:sz w:val="28"/>
          <w:szCs w:val="28"/>
        </w:rPr>
        <w:t>号</w:t>
      </w:r>
      <w:r>
        <w:rPr>
          <w:rFonts w:ascii="仿宋" w:hAnsi="仿宋" w:eastAsia="仿宋" w:cs="仿宋"/>
          <w:bCs/>
          <w:kern w:val="0"/>
          <w:sz w:val="28"/>
          <w:szCs w:val="28"/>
        </w:rPr>
        <w:t xml:space="preserve"> 1999.1.22)</w:t>
      </w:r>
      <w:r>
        <w:rPr>
          <w:rFonts w:hint="eastAsia" w:ascii="仿宋" w:hAnsi="仿宋" w:eastAsia="仿宋" w:cs="仿宋"/>
          <w:bCs/>
          <w:kern w:val="0"/>
          <w:sz w:val="28"/>
          <w:szCs w:val="28"/>
        </w:rPr>
        <w:t>第</w:t>
      </w:r>
      <w:r>
        <w:rPr>
          <w:rFonts w:ascii="仿宋" w:hAnsi="仿宋" w:eastAsia="仿宋" w:cs="仿宋"/>
          <w:bCs/>
          <w:kern w:val="0"/>
          <w:sz w:val="28"/>
          <w:szCs w:val="28"/>
        </w:rPr>
        <w:t>6</w:t>
      </w:r>
      <w:r>
        <w:rPr>
          <w:rFonts w:hint="eastAsia" w:ascii="仿宋" w:hAnsi="仿宋" w:eastAsia="仿宋" w:cs="仿宋"/>
          <w:bCs/>
          <w:kern w:val="0"/>
          <w:sz w:val="28"/>
          <w:szCs w:val="28"/>
        </w:rPr>
        <w:t>条社会保险费实行三项社会保险费集中、统一征收。社会保险费的征收机构由省、自治区、直辖市人民政府规定，可以由税务机关征收，也可以由劳动保障行政部门按照国务院规定设立的社会保险经办机构（以下简称社会保险经办机构）征收。</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w:t>
      </w:r>
      <w:r>
        <w:rPr>
          <w:rFonts w:ascii="仿宋" w:hAnsi="仿宋" w:eastAsia="仿宋" w:cs="仿宋"/>
          <w:bCs/>
          <w:kern w:val="0"/>
          <w:sz w:val="28"/>
          <w:szCs w:val="28"/>
        </w:rPr>
        <w:t>1</w:t>
      </w:r>
      <w:r>
        <w:rPr>
          <w:rFonts w:hint="eastAsia" w:ascii="仿宋" w:hAnsi="仿宋" w:eastAsia="仿宋" w:cs="仿宋"/>
          <w:bCs/>
          <w:kern w:val="0"/>
          <w:sz w:val="28"/>
          <w:szCs w:val="28"/>
        </w:rPr>
        <w:t>）《国务院关于建立统一的企业职工基本养老保险制度的决定》（国发〔</w:t>
      </w:r>
      <w:r>
        <w:rPr>
          <w:rFonts w:ascii="仿宋" w:hAnsi="仿宋" w:eastAsia="仿宋" w:cs="仿宋"/>
          <w:bCs/>
          <w:kern w:val="0"/>
          <w:sz w:val="28"/>
          <w:szCs w:val="28"/>
        </w:rPr>
        <w:t>2000</w:t>
      </w:r>
      <w:r>
        <w:rPr>
          <w:rFonts w:hint="eastAsia" w:ascii="仿宋" w:hAnsi="仿宋" w:eastAsia="仿宋" w:cs="仿宋"/>
          <w:bCs/>
          <w:kern w:val="0"/>
          <w:sz w:val="28"/>
          <w:szCs w:val="28"/>
        </w:rPr>
        <w:t>〕</w:t>
      </w:r>
      <w:r>
        <w:rPr>
          <w:rFonts w:ascii="仿宋" w:hAnsi="仿宋" w:eastAsia="仿宋" w:cs="仿宋"/>
          <w:bCs/>
          <w:kern w:val="0"/>
          <w:sz w:val="28"/>
          <w:szCs w:val="28"/>
        </w:rPr>
        <w:t>42</w:t>
      </w:r>
      <w:r>
        <w:rPr>
          <w:rFonts w:hint="eastAsia" w:ascii="仿宋" w:hAnsi="仿宋" w:eastAsia="仿宋" w:cs="仿宋"/>
          <w:bCs/>
          <w:kern w:val="0"/>
          <w:sz w:val="28"/>
          <w:szCs w:val="28"/>
        </w:rPr>
        <w:t>号）第</w:t>
      </w:r>
      <w:r>
        <w:rPr>
          <w:rFonts w:ascii="仿宋" w:hAnsi="仿宋" w:eastAsia="仿宋" w:cs="仿宋"/>
          <w:bCs/>
          <w:kern w:val="0"/>
          <w:sz w:val="28"/>
          <w:szCs w:val="28"/>
        </w:rPr>
        <w:t>3</w:t>
      </w:r>
      <w:r>
        <w:rPr>
          <w:rFonts w:hint="eastAsia" w:ascii="仿宋" w:hAnsi="仿宋" w:eastAsia="仿宋" w:cs="仿宋"/>
          <w:bCs/>
          <w:kern w:val="0"/>
          <w:sz w:val="28"/>
          <w:szCs w:val="28"/>
        </w:rPr>
        <w:t>条企业缴纳基本养老保险费的比例，一般不得超过企业工资总额的</w:t>
      </w:r>
      <w:r>
        <w:rPr>
          <w:rFonts w:ascii="仿宋" w:hAnsi="仿宋" w:eastAsia="仿宋" w:cs="仿宋"/>
          <w:bCs/>
          <w:kern w:val="0"/>
          <w:sz w:val="28"/>
          <w:szCs w:val="28"/>
        </w:rPr>
        <w:t>20</w:t>
      </w:r>
      <w:r>
        <w:rPr>
          <w:rFonts w:hint="eastAsia" w:ascii="仿宋" w:hAnsi="仿宋" w:eastAsia="仿宋" w:cs="仿宋"/>
          <w:bCs/>
          <w:kern w:val="0"/>
          <w:sz w:val="28"/>
          <w:szCs w:val="28"/>
        </w:rPr>
        <w:t>％，具体比例由省、自治区、直辖市人民政府确定。个人缴纳基本养老保险费的比例，</w:t>
      </w:r>
      <w:r>
        <w:rPr>
          <w:rFonts w:ascii="仿宋" w:hAnsi="仿宋" w:eastAsia="仿宋" w:cs="仿宋"/>
          <w:bCs/>
          <w:kern w:val="0"/>
          <w:sz w:val="28"/>
          <w:szCs w:val="28"/>
        </w:rPr>
        <w:t>1997</w:t>
      </w:r>
      <w:r>
        <w:rPr>
          <w:rFonts w:hint="eastAsia" w:ascii="仿宋" w:hAnsi="仿宋" w:eastAsia="仿宋" w:cs="仿宋"/>
          <w:bCs/>
          <w:kern w:val="0"/>
          <w:sz w:val="28"/>
          <w:szCs w:val="28"/>
        </w:rPr>
        <w:t>年不得低于本人缴费工资的</w:t>
      </w:r>
      <w:r>
        <w:rPr>
          <w:rFonts w:ascii="仿宋" w:hAnsi="仿宋" w:eastAsia="仿宋" w:cs="仿宋"/>
          <w:bCs/>
          <w:kern w:val="0"/>
          <w:sz w:val="28"/>
          <w:szCs w:val="28"/>
        </w:rPr>
        <w:t>4</w:t>
      </w:r>
      <w:r>
        <w:rPr>
          <w:rFonts w:hint="eastAsia" w:ascii="仿宋" w:hAnsi="仿宋" w:eastAsia="仿宋" w:cs="仿宋"/>
          <w:bCs/>
          <w:kern w:val="0"/>
          <w:sz w:val="28"/>
          <w:szCs w:val="28"/>
        </w:rPr>
        <w:t>％，</w:t>
      </w:r>
      <w:r>
        <w:rPr>
          <w:rFonts w:ascii="仿宋" w:hAnsi="仿宋" w:eastAsia="仿宋" w:cs="仿宋"/>
          <w:bCs/>
          <w:kern w:val="0"/>
          <w:sz w:val="28"/>
          <w:szCs w:val="28"/>
        </w:rPr>
        <w:t>1998</w:t>
      </w:r>
      <w:r>
        <w:rPr>
          <w:rFonts w:hint="eastAsia" w:ascii="仿宋" w:hAnsi="仿宋" w:eastAsia="仿宋" w:cs="仿宋"/>
          <w:bCs/>
          <w:kern w:val="0"/>
          <w:sz w:val="28"/>
          <w:szCs w:val="28"/>
        </w:rPr>
        <w:t>年起每两年提高</w:t>
      </w:r>
      <w:r>
        <w:rPr>
          <w:rFonts w:ascii="仿宋" w:hAnsi="仿宋" w:eastAsia="仿宋" w:cs="仿宋"/>
          <w:bCs/>
          <w:kern w:val="0"/>
          <w:sz w:val="28"/>
          <w:szCs w:val="28"/>
        </w:rPr>
        <w:t>1</w:t>
      </w:r>
      <w:r>
        <w:rPr>
          <w:rFonts w:hint="eastAsia" w:ascii="仿宋" w:hAnsi="仿宋" w:eastAsia="仿宋" w:cs="仿宋"/>
          <w:bCs/>
          <w:kern w:val="0"/>
          <w:sz w:val="28"/>
          <w:szCs w:val="28"/>
        </w:rPr>
        <w:t>个百分点，最终达到本人缴费工资的</w:t>
      </w:r>
      <w:r>
        <w:rPr>
          <w:rFonts w:ascii="仿宋" w:hAnsi="仿宋" w:eastAsia="仿宋" w:cs="仿宋"/>
          <w:bCs/>
          <w:kern w:val="0"/>
          <w:sz w:val="28"/>
          <w:szCs w:val="28"/>
        </w:rPr>
        <w:t>8</w:t>
      </w:r>
      <w:r>
        <w:rPr>
          <w:rFonts w:hint="eastAsia" w:ascii="仿宋" w:hAnsi="仿宋" w:eastAsia="仿宋" w:cs="仿宋"/>
          <w:bCs/>
          <w:kern w:val="0"/>
          <w:sz w:val="28"/>
          <w:szCs w:val="28"/>
        </w:rPr>
        <w:t>％。</w:t>
      </w:r>
      <w:r>
        <w:rPr>
          <w:rFonts w:ascii="仿宋" w:hAnsi="仿宋" w:eastAsia="仿宋" w:cs="仿宋"/>
          <w:bCs/>
          <w:kern w:val="0"/>
          <w:sz w:val="28"/>
          <w:szCs w:val="28"/>
        </w:rPr>
        <w:t>(2)</w:t>
      </w:r>
      <w:r>
        <w:rPr>
          <w:rFonts w:hint="eastAsia" w:ascii="仿宋" w:hAnsi="仿宋" w:eastAsia="仿宋" w:cs="仿宋"/>
          <w:bCs/>
          <w:kern w:val="0"/>
          <w:sz w:val="28"/>
          <w:szCs w:val="28"/>
        </w:rPr>
        <w:t>城乡居民养老保险依据：《国务院关于建立统一的城乡居民基本养老保险制度的意见》（国发</w:t>
      </w:r>
      <w:r>
        <w:rPr>
          <w:rFonts w:ascii="仿宋" w:hAnsi="仿宋" w:eastAsia="仿宋" w:cs="仿宋"/>
          <w:bCs/>
          <w:kern w:val="0"/>
          <w:sz w:val="28"/>
          <w:szCs w:val="28"/>
        </w:rPr>
        <w:t>&lt;2014&gt;8</w:t>
      </w:r>
      <w:r>
        <w:rPr>
          <w:rFonts w:hint="eastAsia" w:ascii="仿宋" w:hAnsi="仿宋" w:eastAsia="仿宋" w:cs="仿宋"/>
          <w:bCs/>
          <w:kern w:val="0"/>
          <w:sz w:val="28"/>
          <w:szCs w:val="28"/>
        </w:rPr>
        <w:t>号）精神第四条城乡居民养老保险基金由个人缴费、集体补助、政府补贴构成。个人缴费</w:t>
      </w:r>
      <w:r>
        <w:rPr>
          <w:rFonts w:ascii="仿宋" w:hAnsi="仿宋" w:eastAsia="仿宋" w:cs="仿宋"/>
          <w:bCs/>
          <w:kern w:val="0"/>
          <w:sz w:val="28"/>
          <w:szCs w:val="28"/>
        </w:rPr>
        <w:t>100</w:t>
      </w:r>
      <w:r>
        <w:rPr>
          <w:rFonts w:hint="eastAsia" w:ascii="仿宋" w:hAnsi="仿宋" w:eastAsia="仿宋" w:cs="仿宋"/>
          <w:bCs/>
          <w:kern w:val="0"/>
          <w:sz w:val="28"/>
          <w:szCs w:val="28"/>
        </w:rPr>
        <w:t>至</w:t>
      </w:r>
      <w:r>
        <w:rPr>
          <w:rFonts w:ascii="仿宋" w:hAnsi="仿宋" w:eastAsia="仿宋" w:cs="仿宋"/>
          <w:bCs/>
          <w:kern w:val="0"/>
          <w:sz w:val="28"/>
          <w:szCs w:val="28"/>
        </w:rPr>
        <w:t>1000</w:t>
      </w:r>
      <w:r>
        <w:rPr>
          <w:rFonts w:hint="eastAsia" w:ascii="仿宋" w:hAnsi="仿宋" w:eastAsia="仿宋" w:cs="仿宋"/>
          <w:bCs/>
          <w:kern w:val="0"/>
          <w:sz w:val="28"/>
          <w:szCs w:val="28"/>
        </w:rPr>
        <w:t>元、</w:t>
      </w:r>
      <w:r>
        <w:rPr>
          <w:rFonts w:ascii="仿宋" w:hAnsi="仿宋" w:eastAsia="仿宋" w:cs="仿宋"/>
          <w:bCs/>
          <w:kern w:val="0"/>
          <w:sz w:val="28"/>
          <w:szCs w:val="28"/>
        </w:rPr>
        <w:t>1500</w:t>
      </w:r>
      <w:r>
        <w:rPr>
          <w:rFonts w:hint="eastAsia" w:ascii="仿宋" w:hAnsi="仿宋" w:eastAsia="仿宋" w:cs="仿宋"/>
          <w:bCs/>
          <w:kern w:val="0"/>
          <w:sz w:val="28"/>
          <w:szCs w:val="28"/>
        </w:rPr>
        <w:t>、</w:t>
      </w:r>
      <w:r>
        <w:rPr>
          <w:rFonts w:ascii="仿宋" w:hAnsi="仿宋" w:eastAsia="仿宋" w:cs="仿宋"/>
          <w:bCs/>
          <w:kern w:val="0"/>
          <w:sz w:val="28"/>
          <w:szCs w:val="28"/>
        </w:rPr>
        <w:t>2000</w:t>
      </w:r>
      <w:r>
        <w:rPr>
          <w:rFonts w:hint="eastAsia" w:ascii="仿宋" w:hAnsi="仿宋" w:eastAsia="仿宋" w:cs="仿宋"/>
          <w:bCs/>
          <w:kern w:val="0"/>
          <w:sz w:val="28"/>
          <w:szCs w:val="28"/>
        </w:rPr>
        <w:t>元十二个档次。（</w:t>
      </w:r>
      <w:r>
        <w:rPr>
          <w:rFonts w:ascii="仿宋" w:hAnsi="仿宋" w:eastAsia="仿宋" w:cs="仿宋"/>
          <w:bCs/>
          <w:kern w:val="0"/>
          <w:sz w:val="28"/>
          <w:szCs w:val="28"/>
        </w:rPr>
        <w:t>3</w:t>
      </w:r>
      <w:r>
        <w:rPr>
          <w:rFonts w:hint="eastAsia" w:ascii="仿宋" w:hAnsi="仿宋" w:eastAsia="仿宋" w:cs="仿宋"/>
          <w:bCs/>
          <w:kern w:val="0"/>
          <w:sz w:val="28"/>
          <w:szCs w:val="28"/>
        </w:rPr>
        <w:t>）被征地农民养老保险依据：《关于土地征收时缴纳被征地农民社会养老保险的通知》青政办（</w:t>
      </w:r>
      <w:r>
        <w:rPr>
          <w:rFonts w:ascii="仿宋" w:hAnsi="仿宋" w:eastAsia="仿宋" w:cs="仿宋"/>
          <w:bCs/>
          <w:kern w:val="0"/>
          <w:sz w:val="28"/>
          <w:szCs w:val="28"/>
        </w:rPr>
        <w:t>2013</w:t>
      </w:r>
      <w:r>
        <w:rPr>
          <w:rFonts w:hint="eastAsia" w:ascii="仿宋" w:hAnsi="仿宋" w:eastAsia="仿宋" w:cs="仿宋"/>
          <w:bCs/>
          <w:kern w:val="0"/>
          <w:sz w:val="28"/>
          <w:szCs w:val="28"/>
        </w:rPr>
        <w:t>）</w:t>
      </w:r>
      <w:r>
        <w:rPr>
          <w:rFonts w:ascii="仿宋" w:hAnsi="仿宋" w:eastAsia="仿宋" w:cs="仿宋"/>
          <w:bCs/>
          <w:kern w:val="0"/>
          <w:sz w:val="28"/>
          <w:szCs w:val="28"/>
        </w:rPr>
        <w:t>23</w:t>
      </w:r>
      <w:r>
        <w:rPr>
          <w:rFonts w:hint="eastAsia" w:ascii="仿宋" w:hAnsi="仿宋" w:eastAsia="仿宋" w:cs="仿宋"/>
          <w:bCs/>
          <w:kern w:val="0"/>
          <w:sz w:val="28"/>
          <w:szCs w:val="28"/>
        </w:rPr>
        <w:t>号第二条，凡在我省境内批准征收土地的，一律按《青海省征地统一年产值标准和区片综合地价（试行）青政（</w:t>
      </w:r>
      <w:r>
        <w:rPr>
          <w:rFonts w:ascii="仿宋" w:hAnsi="仿宋" w:eastAsia="仿宋" w:cs="仿宋"/>
          <w:bCs/>
          <w:kern w:val="0"/>
          <w:sz w:val="28"/>
          <w:szCs w:val="28"/>
        </w:rPr>
        <w:t>2010</w:t>
      </w:r>
      <w:r>
        <w:rPr>
          <w:rFonts w:hint="eastAsia" w:ascii="仿宋" w:hAnsi="仿宋" w:eastAsia="仿宋" w:cs="仿宋"/>
          <w:bCs/>
          <w:kern w:val="0"/>
          <w:sz w:val="28"/>
          <w:szCs w:val="28"/>
        </w:rPr>
        <w:t>）</w:t>
      </w:r>
      <w:r>
        <w:rPr>
          <w:rFonts w:ascii="仿宋" w:hAnsi="仿宋" w:eastAsia="仿宋" w:cs="仿宋"/>
          <w:bCs/>
          <w:kern w:val="0"/>
          <w:sz w:val="28"/>
          <w:szCs w:val="28"/>
        </w:rPr>
        <w:t>20</w:t>
      </w:r>
      <w:r>
        <w:rPr>
          <w:rFonts w:hint="eastAsia" w:ascii="仿宋" w:hAnsi="仿宋" w:eastAsia="仿宋" w:cs="仿宋"/>
          <w:bCs/>
          <w:kern w:val="0"/>
          <w:sz w:val="28"/>
          <w:szCs w:val="28"/>
        </w:rPr>
        <w:t>号为基数缴纳被征地农民社会养老保险。被征地农民社会养老保险基金按征地时当地城镇居民最低生活保障标准的一定比例筹集，由个人缴费、政府补贴和村集体补助构成，个人缴费按</w:t>
      </w:r>
      <w:r>
        <w:rPr>
          <w:rFonts w:ascii="仿宋" w:hAnsi="仿宋" w:eastAsia="仿宋" w:cs="仿宋"/>
          <w:bCs/>
          <w:kern w:val="0"/>
          <w:sz w:val="28"/>
          <w:szCs w:val="28"/>
        </w:rPr>
        <w:t>35%</w:t>
      </w:r>
      <w:r>
        <w:rPr>
          <w:rFonts w:hint="eastAsia" w:ascii="仿宋" w:hAnsi="仿宋" w:eastAsia="仿宋" w:cs="仿宋"/>
          <w:bCs/>
          <w:kern w:val="0"/>
          <w:sz w:val="28"/>
          <w:szCs w:val="28"/>
        </w:rPr>
        <w:t>的比例一次性缴纳</w:t>
      </w:r>
      <w:r>
        <w:rPr>
          <w:rFonts w:ascii="仿宋" w:hAnsi="仿宋" w:eastAsia="仿宋" w:cs="仿宋"/>
          <w:bCs/>
          <w:kern w:val="0"/>
          <w:sz w:val="28"/>
          <w:szCs w:val="28"/>
        </w:rPr>
        <w:t>15</w:t>
      </w:r>
      <w:r>
        <w:rPr>
          <w:rFonts w:hint="eastAsia" w:ascii="仿宋" w:hAnsi="仿宋" w:eastAsia="仿宋" w:cs="仿宋"/>
          <w:bCs/>
          <w:kern w:val="0"/>
          <w:sz w:val="28"/>
          <w:szCs w:val="28"/>
        </w:rPr>
        <w:t>年的养老保险费。</w:t>
      </w:r>
    </w:p>
    <w:p>
      <w:pPr>
        <w:widowControl/>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2.</w:t>
      </w:r>
      <w:r>
        <w:rPr>
          <w:rFonts w:hint="eastAsia" w:ascii="仿宋" w:hAnsi="仿宋" w:eastAsia="仿宋" w:cs="仿宋"/>
          <w:bCs/>
          <w:kern w:val="0"/>
          <w:sz w:val="32"/>
          <w:szCs w:val="32"/>
        </w:rPr>
        <w:t>失业保险费</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《失业保险条例》（国务院令第</w:t>
      </w:r>
      <w:r>
        <w:rPr>
          <w:rFonts w:ascii="仿宋" w:hAnsi="仿宋" w:eastAsia="仿宋" w:cs="仿宋"/>
          <w:bCs/>
          <w:kern w:val="0"/>
          <w:sz w:val="28"/>
          <w:szCs w:val="28"/>
        </w:rPr>
        <w:t>258</w:t>
      </w:r>
      <w:r>
        <w:rPr>
          <w:rFonts w:hint="eastAsia" w:ascii="仿宋" w:hAnsi="仿宋" w:eastAsia="仿宋" w:cs="仿宋"/>
          <w:bCs/>
          <w:kern w:val="0"/>
          <w:sz w:val="28"/>
          <w:szCs w:val="28"/>
        </w:rPr>
        <w:t>号</w:t>
      </w:r>
      <w:r>
        <w:rPr>
          <w:rFonts w:ascii="仿宋" w:hAnsi="仿宋" w:eastAsia="仿宋" w:cs="仿宋"/>
          <w:bCs/>
          <w:kern w:val="0"/>
          <w:sz w:val="28"/>
          <w:szCs w:val="28"/>
        </w:rPr>
        <w:t>1998.12.16</w:t>
      </w:r>
      <w:r>
        <w:rPr>
          <w:rFonts w:hint="eastAsia" w:ascii="仿宋" w:hAnsi="仿宋" w:eastAsia="仿宋" w:cs="仿宋"/>
          <w:bCs/>
          <w:kern w:val="0"/>
          <w:sz w:val="28"/>
          <w:szCs w:val="28"/>
        </w:rPr>
        <w:t>）第</w:t>
      </w:r>
      <w:r>
        <w:rPr>
          <w:rFonts w:ascii="仿宋" w:hAnsi="仿宋" w:eastAsia="仿宋" w:cs="仿宋"/>
          <w:bCs/>
          <w:kern w:val="0"/>
          <w:sz w:val="28"/>
          <w:szCs w:val="28"/>
        </w:rPr>
        <w:t>2</w:t>
      </w:r>
      <w:r>
        <w:rPr>
          <w:rFonts w:hint="eastAsia" w:ascii="仿宋" w:hAnsi="仿宋" w:eastAsia="仿宋" w:cs="仿宋"/>
          <w:bCs/>
          <w:kern w:val="0"/>
          <w:sz w:val="28"/>
          <w:szCs w:val="28"/>
        </w:rPr>
        <w:t>条城镇企业事业单位、城镇企业事业单位职工依照本条例的规定，缴纳失业保险费。</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第</w:t>
      </w:r>
      <w:r>
        <w:rPr>
          <w:rFonts w:ascii="仿宋" w:hAnsi="仿宋" w:eastAsia="仿宋" w:cs="仿宋"/>
          <w:bCs/>
          <w:kern w:val="0"/>
          <w:sz w:val="28"/>
          <w:szCs w:val="28"/>
        </w:rPr>
        <w:t>6</w:t>
      </w:r>
      <w:r>
        <w:rPr>
          <w:rFonts w:hint="eastAsia" w:ascii="仿宋" w:hAnsi="仿宋" w:eastAsia="仿宋" w:cs="仿宋"/>
          <w:bCs/>
          <w:kern w:val="0"/>
          <w:sz w:val="28"/>
          <w:szCs w:val="28"/>
        </w:rPr>
        <w:t>条城镇企业事业单位按照本单位工资总额的百分之二缴纳失业保险费。城镇企业事业单位职工按照本人工资的百分之一缴纳失业保险费。</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w:t>
      </w:r>
      <w:r>
        <w:rPr>
          <w:rFonts w:ascii="仿宋" w:hAnsi="仿宋" w:eastAsia="仿宋" w:cs="仿宋"/>
          <w:bCs/>
          <w:kern w:val="0"/>
          <w:sz w:val="32"/>
          <w:szCs w:val="32"/>
        </w:rPr>
        <w:t>.</w:t>
      </w:r>
      <w:r>
        <w:rPr>
          <w:rFonts w:hint="eastAsia" w:ascii="仿宋" w:hAnsi="仿宋" w:eastAsia="仿宋" w:cs="仿宋"/>
          <w:bCs/>
          <w:kern w:val="0"/>
          <w:sz w:val="32"/>
          <w:szCs w:val="32"/>
        </w:rPr>
        <w:t>工伤保险费</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《工伤保险条例》</w:t>
      </w:r>
      <w:r>
        <w:rPr>
          <w:rFonts w:ascii="仿宋" w:hAnsi="仿宋" w:eastAsia="仿宋" w:cs="仿宋"/>
          <w:bCs/>
          <w:kern w:val="0"/>
          <w:sz w:val="28"/>
          <w:szCs w:val="28"/>
        </w:rPr>
        <w:t>(</w:t>
      </w:r>
      <w:r>
        <w:rPr>
          <w:rFonts w:hint="eastAsia" w:ascii="仿宋" w:hAnsi="仿宋" w:eastAsia="仿宋" w:cs="仿宋"/>
          <w:bCs/>
          <w:kern w:val="0"/>
          <w:sz w:val="28"/>
          <w:szCs w:val="28"/>
        </w:rPr>
        <w:t>国务院令第</w:t>
      </w:r>
      <w:r>
        <w:rPr>
          <w:rFonts w:ascii="仿宋" w:hAnsi="仿宋" w:eastAsia="仿宋" w:cs="仿宋"/>
          <w:bCs/>
          <w:kern w:val="0"/>
          <w:sz w:val="28"/>
          <w:szCs w:val="28"/>
        </w:rPr>
        <w:t>586</w:t>
      </w:r>
      <w:r>
        <w:rPr>
          <w:rFonts w:hint="eastAsia" w:ascii="仿宋" w:hAnsi="仿宋" w:eastAsia="仿宋" w:cs="仿宋"/>
          <w:bCs/>
          <w:kern w:val="0"/>
          <w:sz w:val="28"/>
          <w:szCs w:val="28"/>
        </w:rPr>
        <w:t>号</w:t>
      </w:r>
      <w:r>
        <w:rPr>
          <w:rFonts w:ascii="仿宋" w:hAnsi="仿宋" w:eastAsia="仿宋" w:cs="仿宋"/>
          <w:bCs/>
          <w:kern w:val="0"/>
          <w:sz w:val="28"/>
          <w:szCs w:val="28"/>
        </w:rPr>
        <w:t xml:space="preserve"> 2010.12.20)</w:t>
      </w:r>
      <w:r>
        <w:rPr>
          <w:rFonts w:hint="eastAsia" w:ascii="仿宋" w:hAnsi="仿宋" w:eastAsia="仿宋" w:cs="仿宋"/>
          <w:bCs/>
          <w:kern w:val="0"/>
          <w:sz w:val="28"/>
          <w:szCs w:val="28"/>
        </w:rPr>
        <w:t>第</w:t>
      </w:r>
      <w:r>
        <w:rPr>
          <w:rFonts w:ascii="仿宋" w:hAnsi="仿宋" w:eastAsia="仿宋" w:cs="仿宋"/>
          <w:bCs/>
          <w:kern w:val="0"/>
          <w:sz w:val="28"/>
          <w:szCs w:val="28"/>
        </w:rPr>
        <w:t>2</w:t>
      </w:r>
      <w:r>
        <w:rPr>
          <w:rFonts w:hint="eastAsia" w:ascii="仿宋" w:hAnsi="仿宋" w:eastAsia="仿宋" w:cs="仿宋"/>
          <w:bCs/>
          <w:kern w:val="0"/>
          <w:sz w:val="28"/>
          <w:szCs w:val="28"/>
        </w:rPr>
        <w:t>条第</w:t>
      </w:r>
      <w:r>
        <w:rPr>
          <w:rFonts w:ascii="仿宋" w:hAnsi="仿宋" w:eastAsia="仿宋" w:cs="仿宋"/>
          <w:bCs/>
          <w:kern w:val="0"/>
          <w:sz w:val="28"/>
          <w:szCs w:val="28"/>
        </w:rPr>
        <w:t>1</w:t>
      </w:r>
      <w:r>
        <w:rPr>
          <w:rFonts w:hint="eastAsia" w:ascii="仿宋" w:hAnsi="仿宋" w:eastAsia="仿宋" w:cs="仿宋"/>
          <w:bCs/>
          <w:kern w:val="0"/>
          <w:sz w:val="28"/>
          <w:szCs w:val="28"/>
        </w:rPr>
        <w:t>款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第</w:t>
      </w:r>
      <w:r>
        <w:rPr>
          <w:rFonts w:ascii="仿宋" w:hAnsi="仿宋" w:eastAsia="仿宋" w:cs="仿宋"/>
          <w:bCs/>
          <w:kern w:val="0"/>
          <w:sz w:val="28"/>
          <w:szCs w:val="28"/>
        </w:rPr>
        <w:t>8</w:t>
      </w:r>
      <w:r>
        <w:rPr>
          <w:rFonts w:hint="eastAsia" w:ascii="仿宋" w:hAnsi="仿宋" w:eastAsia="仿宋" w:cs="仿宋"/>
          <w:bCs/>
          <w:kern w:val="0"/>
          <w:sz w:val="28"/>
          <w:szCs w:val="28"/>
        </w:rPr>
        <w:t>条工伤保险费根据以支定收、收支平衡的原则，确定费率。</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统筹地区经办机构根据用人单位工伤保险费使用、工伤发生率等情况，适用所属行业内相应的费率档次确定单位缴费费率。</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第</w:t>
      </w:r>
      <w:r>
        <w:rPr>
          <w:rFonts w:ascii="仿宋" w:hAnsi="仿宋" w:eastAsia="仿宋" w:cs="仿宋"/>
          <w:bCs/>
          <w:sz w:val="28"/>
          <w:szCs w:val="28"/>
        </w:rPr>
        <w:t>10</w:t>
      </w:r>
      <w:r>
        <w:rPr>
          <w:rFonts w:hint="eastAsia" w:ascii="仿宋" w:hAnsi="仿宋" w:eastAsia="仿宋" w:cs="仿宋"/>
          <w:bCs/>
          <w:sz w:val="28"/>
          <w:szCs w:val="28"/>
        </w:rPr>
        <w:t>条第</w:t>
      </w:r>
      <w:r>
        <w:rPr>
          <w:rFonts w:ascii="仿宋" w:hAnsi="仿宋" w:eastAsia="仿宋" w:cs="仿宋"/>
          <w:bCs/>
          <w:sz w:val="28"/>
          <w:szCs w:val="28"/>
        </w:rPr>
        <w:t>1</w:t>
      </w:r>
      <w:r>
        <w:rPr>
          <w:rFonts w:hint="eastAsia" w:ascii="仿宋" w:hAnsi="仿宋" w:eastAsia="仿宋" w:cs="仿宋"/>
          <w:bCs/>
          <w:sz w:val="28"/>
          <w:szCs w:val="28"/>
        </w:rPr>
        <w:t>款用人单位应当按时缴纳工伤保险费。职工个人不缴纳工伤保险费。</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sz w:val="28"/>
          <w:szCs w:val="28"/>
        </w:rPr>
        <w:t>第</w:t>
      </w:r>
      <w:r>
        <w:rPr>
          <w:rFonts w:ascii="仿宋" w:hAnsi="仿宋" w:eastAsia="仿宋" w:cs="仿宋"/>
          <w:bCs/>
          <w:sz w:val="28"/>
          <w:szCs w:val="28"/>
        </w:rPr>
        <w:t>2</w:t>
      </w:r>
      <w:r>
        <w:rPr>
          <w:rFonts w:hint="eastAsia" w:ascii="仿宋" w:hAnsi="仿宋" w:eastAsia="仿宋" w:cs="仿宋"/>
          <w:bCs/>
          <w:sz w:val="28"/>
          <w:szCs w:val="28"/>
        </w:rPr>
        <w:t>款用人单位缴纳工伤保险费的数额为本单位职工工资总额乘以单位缴费费率之积。</w:t>
      </w:r>
    </w:p>
    <w:p>
      <w:pPr>
        <w:widowControl/>
        <w:spacing w:line="560" w:lineRule="exact"/>
        <w:ind w:firstLine="320" w:firstLineChars="100"/>
        <w:rPr>
          <w:rFonts w:ascii="楷体" w:hAnsi="楷体" w:eastAsia="楷体" w:cs="华文行楷"/>
          <w:kern w:val="0"/>
          <w:sz w:val="32"/>
          <w:szCs w:val="32"/>
        </w:rPr>
      </w:pPr>
      <w:r>
        <w:rPr>
          <w:rFonts w:hint="eastAsia" w:ascii="楷体" w:hAnsi="楷体" w:eastAsia="楷体" w:cs="华文行楷"/>
          <w:kern w:val="0"/>
          <w:sz w:val="32"/>
          <w:szCs w:val="32"/>
        </w:rPr>
        <w:t>（</w:t>
      </w:r>
      <w:r>
        <w:rPr>
          <w:rFonts w:hint="eastAsia" w:ascii="楷体" w:hAnsi="楷体" w:eastAsia="楷体" w:cs="华文行楷"/>
          <w:kern w:val="0"/>
          <w:sz w:val="32"/>
          <w:szCs w:val="32"/>
          <w:lang w:eastAsia="zh-CN"/>
        </w:rPr>
        <w:t>四</w:t>
      </w:r>
      <w:r>
        <w:rPr>
          <w:rFonts w:hint="eastAsia" w:ascii="楷体" w:hAnsi="楷体" w:eastAsia="楷体" w:cs="华文行楷"/>
          <w:kern w:val="0"/>
          <w:sz w:val="32"/>
          <w:szCs w:val="32"/>
        </w:rPr>
        <w:t>）行政给付（共4项）</w:t>
      </w:r>
    </w:p>
    <w:p>
      <w:pPr>
        <w:widowControl/>
        <w:spacing w:line="560" w:lineRule="exact"/>
        <w:ind w:firstLine="640" w:firstLineChars="200"/>
        <w:rPr>
          <w:rFonts w:ascii="仿宋" w:hAnsi="仿宋" w:eastAsia="仿宋" w:cs="仿宋"/>
          <w:bCs/>
          <w:kern w:val="0"/>
          <w:sz w:val="32"/>
          <w:szCs w:val="32"/>
        </w:rPr>
      </w:pPr>
      <w:r>
        <w:rPr>
          <w:rFonts w:ascii="仿宋" w:hAnsi="仿宋" w:eastAsia="仿宋" w:cs="仿宋"/>
          <w:bCs/>
          <w:kern w:val="0"/>
          <w:sz w:val="32"/>
          <w:szCs w:val="32"/>
        </w:rPr>
        <w:t>1.</w:t>
      </w:r>
      <w:r>
        <w:rPr>
          <w:rFonts w:hint="eastAsia" w:ascii="仿宋" w:hAnsi="仿宋" w:eastAsia="仿宋" w:cs="仿宋"/>
          <w:bCs/>
          <w:kern w:val="0"/>
          <w:sz w:val="32"/>
          <w:szCs w:val="32"/>
        </w:rPr>
        <w:t>基本养老金发放</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ascii="仿宋" w:hAnsi="仿宋" w:eastAsia="仿宋" w:cs="仿宋"/>
          <w:kern w:val="0"/>
          <w:sz w:val="28"/>
          <w:szCs w:val="28"/>
        </w:rPr>
        <w:t>1</w:t>
      </w:r>
      <w:r>
        <w:rPr>
          <w:rFonts w:hint="eastAsia" w:ascii="仿宋" w:hAnsi="仿宋" w:eastAsia="仿宋" w:cs="仿宋"/>
          <w:kern w:val="0"/>
          <w:sz w:val="28"/>
          <w:szCs w:val="28"/>
        </w:rPr>
        <w:t>）</w:t>
      </w:r>
      <w:r>
        <w:rPr>
          <w:rFonts w:hint="eastAsia" w:ascii="仿宋" w:hAnsi="仿宋" w:eastAsia="仿宋" w:cs="仿宋"/>
          <w:bCs/>
          <w:kern w:val="0"/>
          <w:sz w:val="28"/>
          <w:szCs w:val="28"/>
        </w:rPr>
        <w:t>《国务院关于完善企业职工基本养老保险制度的决定》（国发〔</w:t>
      </w:r>
      <w:r>
        <w:rPr>
          <w:rFonts w:ascii="仿宋" w:hAnsi="仿宋" w:eastAsia="仿宋" w:cs="仿宋"/>
          <w:bCs/>
          <w:kern w:val="0"/>
          <w:sz w:val="28"/>
          <w:szCs w:val="28"/>
        </w:rPr>
        <w:t>2005</w:t>
      </w:r>
      <w:r>
        <w:rPr>
          <w:rFonts w:hint="eastAsia" w:ascii="仿宋" w:hAnsi="仿宋" w:eastAsia="仿宋" w:cs="仿宋"/>
          <w:bCs/>
          <w:kern w:val="0"/>
          <w:sz w:val="28"/>
          <w:szCs w:val="28"/>
        </w:rPr>
        <w:t>〕</w:t>
      </w:r>
      <w:r>
        <w:rPr>
          <w:rFonts w:ascii="仿宋" w:hAnsi="仿宋" w:eastAsia="仿宋" w:cs="仿宋"/>
          <w:bCs/>
          <w:kern w:val="0"/>
          <w:sz w:val="28"/>
          <w:szCs w:val="28"/>
        </w:rPr>
        <w:t>38</w:t>
      </w:r>
      <w:r>
        <w:rPr>
          <w:rFonts w:hint="eastAsia" w:ascii="仿宋" w:hAnsi="仿宋" w:eastAsia="仿宋" w:cs="仿宋"/>
          <w:bCs/>
          <w:kern w:val="0"/>
          <w:sz w:val="28"/>
          <w:szCs w:val="28"/>
        </w:rPr>
        <w:t>号）第</w:t>
      </w:r>
      <w:r>
        <w:rPr>
          <w:rFonts w:ascii="仿宋" w:hAnsi="仿宋" w:eastAsia="仿宋" w:cs="仿宋"/>
          <w:bCs/>
          <w:kern w:val="0"/>
          <w:sz w:val="28"/>
          <w:szCs w:val="28"/>
        </w:rPr>
        <w:t>6</w:t>
      </w:r>
      <w:r>
        <w:rPr>
          <w:rFonts w:hint="eastAsia" w:ascii="仿宋" w:hAnsi="仿宋" w:eastAsia="仿宋" w:cs="仿宋"/>
          <w:bCs/>
          <w:kern w:val="0"/>
          <w:sz w:val="28"/>
          <w:szCs w:val="28"/>
        </w:rPr>
        <w:t>条《国务院关于建立同一的企业职工基本养老保险制度的决定》实施后参加工作、缴费年限累计满</w:t>
      </w:r>
      <w:r>
        <w:rPr>
          <w:rFonts w:ascii="仿宋" w:hAnsi="仿宋" w:eastAsia="仿宋" w:cs="仿宋"/>
          <w:bCs/>
          <w:kern w:val="0"/>
          <w:sz w:val="28"/>
          <w:szCs w:val="28"/>
        </w:rPr>
        <w:t>15</w:t>
      </w:r>
      <w:r>
        <w:rPr>
          <w:rFonts w:hint="eastAsia" w:ascii="仿宋" w:hAnsi="仿宋" w:eastAsia="仿宋" w:cs="仿宋"/>
          <w:bCs/>
          <w:kern w:val="0"/>
          <w:sz w:val="28"/>
          <w:szCs w:val="28"/>
        </w:rPr>
        <w:t>年的人员，退休后按月发给基本养老金。国发〔</w:t>
      </w:r>
      <w:r>
        <w:rPr>
          <w:rFonts w:ascii="仿宋" w:hAnsi="仿宋" w:eastAsia="仿宋" w:cs="仿宋"/>
          <w:bCs/>
          <w:kern w:val="0"/>
          <w:sz w:val="28"/>
          <w:szCs w:val="28"/>
        </w:rPr>
        <w:t>1997</w:t>
      </w:r>
      <w:r>
        <w:rPr>
          <w:rFonts w:hint="eastAsia" w:ascii="仿宋" w:hAnsi="仿宋" w:eastAsia="仿宋" w:cs="仿宋"/>
          <w:bCs/>
          <w:kern w:val="0"/>
          <w:sz w:val="28"/>
          <w:szCs w:val="28"/>
        </w:rPr>
        <w:t>〕</w:t>
      </w:r>
      <w:r>
        <w:rPr>
          <w:rFonts w:ascii="仿宋" w:hAnsi="仿宋" w:eastAsia="仿宋" w:cs="仿宋"/>
          <w:bCs/>
          <w:kern w:val="0"/>
          <w:sz w:val="28"/>
          <w:szCs w:val="28"/>
        </w:rPr>
        <w:t>26</w:t>
      </w:r>
      <w:r>
        <w:rPr>
          <w:rFonts w:hint="eastAsia" w:ascii="仿宋" w:hAnsi="仿宋" w:eastAsia="仿宋" w:cs="仿宋"/>
          <w:bCs/>
          <w:kern w:val="0"/>
          <w:sz w:val="28"/>
          <w:szCs w:val="28"/>
        </w:rPr>
        <w:t>号文件实施前参加工作，本决定实施后退休且缴费年限累计满１５年的人员，在发给基础养老金和个人帐户养老金的基础上，再发给过渡性养老金。本决定实施后到达退休年龄但缴费年限不满</w:t>
      </w:r>
      <w:r>
        <w:rPr>
          <w:rFonts w:ascii="仿宋" w:hAnsi="仿宋" w:eastAsia="仿宋" w:cs="仿宋"/>
          <w:bCs/>
          <w:kern w:val="0"/>
          <w:sz w:val="28"/>
          <w:szCs w:val="28"/>
        </w:rPr>
        <w:t>15</w:t>
      </w:r>
      <w:r>
        <w:rPr>
          <w:rFonts w:hint="eastAsia" w:ascii="仿宋" w:hAnsi="仿宋" w:eastAsia="仿宋" w:cs="仿宋"/>
          <w:bCs/>
          <w:kern w:val="0"/>
          <w:sz w:val="28"/>
          <w:szCs w:val="28"/>
        </w:rPr>
        <w:t>年的人员，不发给基础养老金；个人帐户储存额一次性支付给本人，终止基本养老保险关系。本决定实施前已经退休的人员，仍按国家原来的规定发给基本养老金，同时执行基本养老金调整办法。（</w:t>
      </w:r>
      <w:r>
        <w:rPr>
          <w:rFonts w:ascii="仿宋" w:hAnsi="仿宋" w:eastAsia="仿宋" w:cs="仿宋"/>
          <w:bCs/>
          <w:kern w:val="0"/>
          <w:sz w:val="28"/>
          <w:szCs w:val="28"/>
        </w:rPr>
        <w:t>2</w:t>
      </w:r>
      <w:r>
        <w:rPr>
          <w:rFonts w:hint="eastAsia" w:ascii="仿宋" w:hAnsi="仿宋" w:eastAsia="仿宋" w:cs="仿宋"/>
          <w:bCs/>
          <w:kern w:val="0"/>
          <w:sz w:val="28"/>
          <w:szCs w:val="28"/>
        </w:rPr>
        <w:t>）城镇居民养老保险</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w:t>
      </w:r>
      <w:r>
        <w:rPr>
          <w:rFonts w:ascii="仿宋" w:hAnsi="仿宋" w:eastAsia="仿宋" w:cs="仿宋"/>
          <w:bCs/>
          <w:kern w:val="0"/>
          <w:sz w:val="28"/>
          <w:szCs w:val="28"/>
        </w:rPr>
        <w:t>3</w:t>
      </w:r>
      <w:r>
        <w:rPr>
          <w:rFonts w:hint="eastAsia" w:ascii="仿宋" w:hAnsi="仿宋" w:eastAsia="仿宋" w:cs="仿宋"/>
          <w:bCs/>
          <w:kern w:val="0"/>
          <w:sz w:val="28"/>
          <w:szCs w:val="28"/>
        </w:rPr>
        <w:t>）新农保《国务院关于开展新型农村社会养老保险试点的指导意见》国发（</w:t>
      </w:r>
      <w:r>
        <w:rPr>
          <w:rFonts w:ascii="仿宋" w:hAnsi="仿宋" w:eastAsia="仿宋" w:cs="仿宋"/>
          <w:bCs/>
          <w:kern w:val="0"/>
          <w:sz w:val="28"/>
          <w:szCs w:val="28"/>
        </w:rPr>
        <w:t>2009</w:t>
      </w:r>
      <w:r>
        <w:rPr>
          <w:rFonts w:hint="eastAsia" w:ascii="仿宋" w:hAnsi="仿宋" w:eastAsia="仿宋" w:cs="仿宋"/>
          <w:bCs/>
          <w:kern w:val="0"/>
          <w:sz w:val="28"/>
          <w:szCs w:val="28"/>
        </w:rPr>
        <w:t>）</w:t>
      </w:r>
      <w:r>
        <w:rPr>
          <w:rFonts w:ascii="仿宋" w:hAnsi="仿宋" w:eastAsia="仿宋" w:cs="仿宋"/>
          <w:bCs/>
          <w:kern w:val="0"/>
          <w:sz w:val="28"/>
          <w:szCs w:val="28"/>
        </w:rPr>
        <w:t>32</w:t>
      </w:r>
      <w:r>
        <w:rPr>
          <w:rFonts w:hint="eastAsia" w:ascii="仿宋" w:hAnsi="仿宋" w:eastAsia="仿宋" w:cs="仿宋"/>
          <w:bCs/>
          <w:kern w:val="0"/>
          <w:sz w:val="28"/>
          <w:szCs w:val="28"/>
        </w:rPr>
        <w:t>号文第</w:t>
      </w:r>
      <w:r>
        <w:rPr>
          <w:rFonts w:ascii="仿宋" w:hAnsi="仿宋" w:eastAsia="仿宋" w:cs="仿宋"/>
          <w:bCs/>
          <w:kern w:val="0"/>
          <w:sz w:val="28"/>
          <w:szCs w:val="28"/>
        </w:rPr>
        <w:t>6</w:t>
      </w:r>
      <w:r>
        <w:rPr>
          <w:rFonts w:hint="eastAsia" w:ascii="仿宋" w:hAnsi="仿宋" w:eastAsia="仿宋" w:cs="仿宋"/>
          <w:bCs/>
          <w:kern w:val="0"/>
          <w:sz w:val="28"/>
          <w:szCs w:val="28"/>
        </w:rPr>
        <w:t>条养老金待遇由基础养老金和个人养老金组成，支付终身。确定的基础养老金标准为每人每月</w:t>
      </w:r>
      <w:r>
        <w:rPr>
          <w:rFonts w:ascii="仿宋" w:hAnsi="仿宋" w:eastAsia="仿宋" w:cs="仿宋"/>
          <w:bCs/>
          <w:kern w:val="0"/>
          <w:sz w:val="28"/>
          <w:szCs w:val="28"/>
        </w:rPr>
        <w:t>55</w:t>
      </w:r>
      <w:r>
        <w:rPr>
          <w:rFonts w:hint="eastAsia" w:ascii="仿宋" w:hAnsi="仿宋" w:eastAsia="仿宋" w:cs="仿宋"/>
          <w:bCs/>
          <w:kern w:val="0"/>
          <w:sz w:val="28"/>
          <w:szCs w:val="28"/>
        </w:rPr>
        <w:t>元。个人账户养老金的月计发发放标准为个人账户全部储存额除以</w:t>
      </w:r>
      <w:r>
        <w:rPr>
          <w:rFonts w:ascii="仿宋" w:hAnsi="仿宋" w:eastAsia="仿宋" w:cs="仿宋"/>
          <w:bCs/>
          <w:kern w:val="0"/>
          <w:sz w:val="28"/>
          <w:szCs w:val="28"/>
        </w:rPr>
        <w:t>139</w:t>
      </w:r>
      <w:r>
        <w:rPr>
          <w:rFonts w:hint="eastAsia" w:ascii="仿宋" w:hAnsi="仿宋" w:eastAsia="仿宋" w:cs="仿宋"/>
          <w:bCs/>
          <w:kern w:val="0"/>
          <w:sz w:val="28"/>
          <w:szCs w:val="28"/>
        </w:rPr>
        <w:t>。（</w:t>
      </w:r>
      <w:r>
        <w:rPr>
          <w:rFonts w:ascii="仿宋" w:hAnsi="仿宋" w:eastAsia="仿宋" w:cs="仿宋"/>
          <w:bCs/>
          <w:kern w:val="0"/>
          <w:sz w:val="28"/>
          <w:szCs w:val="28"/>
        </w:rPr>
        <w:t>3</w:t>
      </w:r>
      <w:r>
        <w:rPr>
          <w:rFonts w:hint="eastAsia" w:ascii="仿宋" w:hAnsi="仿宋" w:eastAsia="仿宋" w:cs="仿宋"/>
          <w:bCs/>
          <w:kern w:val="0"/>
          <w:sz w:val="28"/>
          <w:szCs w:val="28"/>
        </w:rPr>
        <w:t>）被征地农民养老保险《关于青海省被征地农民社会养老执行办法的通知》青政办（</w:t>
      </w:r>
      <w:r>
        <w:rPr>
          <w:rFonts w:ascii="仿宋" w:hAnsi="仿宋" w:eastAsia="仿宋" w:cs="仿宋"/>
          <w:bCs/>
          <w:kern w:val="0"/>
          <w:sz w:val="28"/>
          <w:szCs w:val="28"/>
        </w:rPr>
        <w:t>2012</w:t>
      </w:r>
      <w:r>
        <w:rPr>
          <w:rFonts w:hint="eastAsia" w:ascii="仿宋" w:hAnsi="仿宋" w:eastAsia="仿宋" w:cs="仿宋"/>
          <w:bCs/>
          <w:kern w:val="0"/>
          <w:sz w:val="28"/>
          <w:szCs w:val="28"/>
        </w:rPr>
        <w:t>）</w:t>
      </w:r>
      <w:r>
        <w:rPr>
          <w:rFonts w:ascii="仿宋" w:hAnsi="仿宋" w:eastAsia="仿宋" w:cs="仿宋"/>
          <w:bCs/>
          <w:kern w:val="0"/>
          <w:sz w:val="28"/>
          <w:szCs w:val="28"/>
        </w:rPr>
        <w:t>336</w:t>
      </w:r>
      <w:r>
        <w:rPr>
          <w:rFonts w:hint="eastAsia" w:ascii="仿宋" w:hAnsi="仿宋" w:eastAsia="仿宋" w:cs="仿宋"/>
          <w:bCs/>
          <w:kern w:val="0"/>
          <w:sz w:val="28"/>
          <w:szCs w:val="28"/>
        </w:rPr>
        <w:t>号第五条从年满</w:t>
      </w:r>
      <w:r>
        <w:rPr>
          <w:rFonts w:ascii="仿宋" w:hAnsi="仿宋" w:eastAsia="仿宋" w:cs="仿宋"/>
          <w:bCs/>
          <w:kern w:val="0"/>
          <w:sz w:val="28"/>
          <w:szCs w:val="28"/>
        </w:rPr>
        <w:t>60</w:t>
      </w:r>
      <w:r>
        <w:rPr>
          <w:rFonts w:hint="eastAsia" w:ascii="仿宋" w:hAnsi="仿宋" w:eastAsia="仿宋" w:cs="仿宋"/>
          <w:bCs/>
          <w:kern w:val="0"/>
          <w:sz w:val="28"/>
          <w:szCs w:val="28"/>
        </w:rPr>
        <w:t>周岁起按月领取养老金待遇。养老保险待遇由基础养老金和个人账户养老金构成，基础养老金标准为</w:t>
      </w:r>
      <w:r>
        <w:rPr>
          <w:rFonts w:ascii="仿宋" w:hAnsi="仿宋" w:eastAsia="仿宋" w:cs="仿宋"/>
          <w:bCs/>
          <w:kern w:val="0"/>
          <w:sz w:val="28"/>
          <w:szCs w:val="28"/>
        </w:rPr>
        <w:t>120</w:t>
      </w:r>
      <w:r>
        <w:rPr>
          <w:rFonts w:hint="eastAsia" w:ascii="仿宋" w:hAnsi="仿宋" w:eastAsia="仿宋" w:cs="仿宋"/>
          <w:bCs/>
          <w:kern w:val="0"/>
          <w:sz w:val="28"/>
          <w:szCs w:val="28"/>
        </w:rPr>
        <w:t>元，个人账户养老金标准为个人账户储存额除以</w:t>
      </w:r>
      <w:r>
        <w:rPr>
          <w:rFonts w:ascii="仿宋" w:hAnsi="仿宋" w:eastAsia="仿宋" w:cs="仿宋"/>
          <w:bCs/>
          <w:kern w:val="0"/>
          <w:sz w:val="28"/>
          <w:szCs w:val="28"/>
        </w:rPr>
        <w:t>139</w:t>
      </w:r>
      <w:r>
        <w:rPr>
          <w:rFonts w:hint="eastAsia" w:ascii="仿宋" w:hAnsi="仿宋" w:eastAsia="仿宋" w:cs="仿宋"/>
          <w:bCs/>
          <w:kern w:val="0"/>
          <w:sz w:val="28"/>
          <w:szCs w:val="28"/>
        </w:rPr>
        <w:t>。</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w:t>
      </w:r>
      <w:r>
        <w:rPr>
          <w:rFonts w:ascii="仿宋" w:hAnsi="仿宋" w:eastAsia="仿宋" w:cs="仿宋"/>
          <w:bCs/>
          <w:kern w:val="0"/>
          <w:sz w:val="32"/>
          <w:szCs w:val="32"/>
        </w:rPr>
        <w:t>.</w:t>
      </w:r>
      <w:r>
        <w:rPr>
          <w:rFonts w:hint="eastAsia" w:ascii="仿宋" w:hAnsi="仿宋" w:eastAsia="仿宋" w:cs="仿宋"/>
          <w:bCs/>
          <w:kern w:val="0"/>
          <w:sz w:val="32"/>
          <w:szCs w:val="32"/>
        </w:rPr>
        <w:t>失业保险金发放</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《失业保险条例》（国务院令第</w:t>
      </w:r>
      <w:r>
        <w:rPr>
          <w:rFonts w:ascii="仿宋" w:hAnsi="仿宋" w:eastAsia="仿宋" w:cs="仿宋"/>
          <w:bCs/>
          <w:kern w:val="0"/>
          <w:sz w:val="28"/>
          <w:szCs w:val="28"/>
        </w:rPr>
        <w:t>258</w:t>
      </w:r>
      <w:r>
        <w:rPr>
          <w:rFonts w:hint="eastAsia" w:ascii="仿宋" w:hAnsi="仿宋" w:eastAsia="仿宋" w:cs="仿宋"/>
          <w:bCs/>
          <w:kern w:val="0"/>
          <w:sz w:val="28"/>
          <w:szCs w:val="28"/>
        </w:rPr>
        <w:t>号</w:t>
      </w:r>
      <w:r>
        <w:rPr>
          <w:rFonts w:ascii="仿宋" w:hAnsi="仿宋" w:eastAsia="仿宋" w:cs="仿宋"/>
          <w:bCs/>
          <w:kern w:val="0"/>
          <w:sz w:val="28"/>
          <w:szCs w:val="28"/>
        </w:rPr>
        <w:t>1998.12.16</w:t>
      </w:r>
      <w:r>
        <w:rPr>
          <w:rFonts w:hint="eastAsia" w:ascii="仿宋" w:hAnsi="仿宋" w:eastAsia="仿宋" w:cs="仿宋"/>
          <w:bCs/>
          <w:kern w:val="0"/>
          <w:sz w:val="28"/>
          <w:szCs w:val="28"/>
        </w:rPr>
        <w:t>）第</w:t>
      </w:r>
      <w:r>
        <w:rPr>
          <w:rFonts w:ascii="仿宋" w:hAnsi="仿宋" w:eastAsia="仿宋" w:cs="仿宋"/>
          <w:bCs/>
          <w:kern w:val="0"/>
          <w:sz w:val="28"/>
          <w:szCs w:val="28"/>
        </w:rPr>
        <w:t>16</w:t>
      </w:r>
      <w:r>
        <w:rPr>
          <w:rFonts w:hint="eastAsia" w:ascii="仿宋" w:hAnsi="仿宋" w:eastAsia="仿宋" w:cs="仿宋"/>
          <w:bCs/>
          <w:kern w:val="0"/>
          <w:sz w:val="28"/>
          <w:szCs w:val="28"/>
        </w:rPr>
        <w:t>条第三款失业保险金由社会保险经办机构按月发放。社会保险经办机构为失业人员开具领取失业保险金的单证，失业人员凭单证到指定银行领取失业保险金。</w:t>
      </w:r>
    </w:p>
    <w:p>
      <w:pPr>
        <w:spacing w:line="560" w:lineRule="exact"/>
        <w:ind w:firstLine="560" w:firstLineChars="200"/>
        <w:rPr>
          <w:rFonts w:ascii="仿宋" w:hAnsi="仿宋" w:eastAsia="仿宋" w:cs="仿宋"/>
          <w:sz w:val="28"/>
          <w:szCs w:val="28"/>
        </w:rPr>
      </w:pPr>
      <w:r>
        <w:rPr>
          <w:rFonts w:hint="eastAsia" w:ascii="仿宋" w:hAnsi="仿宋" w:eastAsia="仿宋" w:cs="仿宋"/>
          <w:bCs/>
          <w:kern w:val="0"/>
          <w:sz w:val="28"/>
          <w:szCs w:val="28"/>
        </w:rPr>
        <w:t>青海省实施</w:t>
      </w:r>
      <w:r>
        <w:rPr>
          <w:rFonts w:ascii="仿宋" w:hAnsi="仿宋" w:eastAsia="仿宋" w:cs="仿宋"/>
          <w:bCs/>
          <w:kern w:val="0"/>
          <w:sz w:val="28"/>
          <w:szCs w:val="28"/>
        </w:rPr>
        <w:t>&lt;</w:t>
      </w:r>
      <w:r>
        <w:rPr>
          <w:rFonts w:hint="eastAsia" w:ascii="仿宋" w:hAnsi="仿宋" w:eastAsia="仿宋" w:cs="仿宋"/>
          <w:bCs/>
          <w:kern w:val="0"/>
          <w:sz w:val="28"/>
          <w:szCs w:val="28"/>
        </w:rPr>
        <w:t>失业保险条例</w:t>
      </w:r>
      <w:r>
        <w:rPr>
          <w:rFonts w:ascii="仿宋" w:hAnsi="仿宋" w:eastAsia="仿宋" w:cs="仿宋"/>
          <w:bCs/>
          <w:kern w:val="0"/>
          <w:sz w:val="28"/>
          <w:szCs w:val="28"/>
        </w:rPr>
        <w:t>&gt;</w:t>
      </w:r>
      <w:r>
        <w:rPr>
          <w:rFonts w:hint="eastAsia" w:ascii="仿宋" w:hAnsi="仿宋" w:eastAsia="仿宋" w:cs="仿宋"/>
          <w:bCs/>
          <w:kern w:val="0"/>
          <w:sz w:val="28"/>
          <w:szCs w:val="28"/>
        </w:rPr>
        <w:t>办法》（省政府令第</w:t>
      </w:r>
      <w:r>
        <w:rPr>
          <w:rFonts w:ascii="仿宋" w:hAnsi="仿宋" w:eastAsia="仿宋" w:cs="仿宋"/>
          <w:bCs/>
          <w:kern w:val="0"/>
          <w:sz w:val="28"/>
          <w:szCs w:val="28"/>
        </w:rPr>
        <w:t>19</w:t>
      </w:r>
      <w:r>
        <w:rPr>
          <w:rFonts w:hint="eastAsia" w:ascii="仿宋" w:hAnsi="仿宋" w:eastAsia="仿宋" w:cs="仿宋"/>
          <w:bCs/>
          <w:kern w:val="0"/>
          <w:sz w:val="28"/>
          <w:szCs w:val="28"/>
        </w:rPr>
        <w:t>号</w:t>
      </w:r>
      <w:r>
        <w:rPr>
          <w:rFonts w:ascii="仿宋" w:hAnsi="仿宋" w:eastAsia="仿宋" w:cs="仿宋"/>
          <w:bCs/>
          <w:kern w:val="0"/>
          <w:sz w:val="28"/>
          <w:szCs w:val="28"/>
        </w:rPr>
        <w:t>2001.6.22</w:t>
      </w:r>
      <w:r>
        <w:rPr>
          <w:rFonts w:hint="eastAsia" w:ascii="仿宋" w:hAnsi="仿宋" w:eastAsia="仿宋" w:cs="仿宋"/>
          <w:bCs/>
          <w:kern w:val="0"/>
          <w:sz w:val="28"/>
          <w:szCs w:val="28"/>
        </w:rPr>
        <w:t>）</w:t>
      </w:r>
      <w:r>
        <w:rPr>
          <w:rFonts w:hint="eastAsia" w:ascii="仿宋" w:hAnsi="仿宋" w:eastAsia="仿宋" w:cs="仿宋"/>
          <w:sz w:val="28"/>
          <w:szCs w:val="28"/>
        </w:rPr>
        <w:t>第</w:t>
      </w:r>
      <w:r>
        <w:rPr>
          <w:rFonts w:ascii="仿宋" w:hAnsi="仿宋" w:eastAsia="仿宋" w:cs="仿宋"/>
          <w:sz w:val="28"/>
          <w:szCs w:val="28"/>
        </w:rPr>
        <w:t>3</w:t>
      </w:r>
      <w:r>
        <w:rPr>
          <w:rFonts w:hint="eastAsia" w:ascii="仿宋" w:hAnsi="仿宋" w:eastAsia="仿宋" w:cs="仿宋"/>
          <w:sz w:val="28"/>
          <w:szCs w:val="28"/>
        </w:rPr>
        <w:t>条县级以上人民政府劳动保障行政部门主管本行政区域内的失业保险工作。其所属的失业保险经办机构依照本办法的规定，具体承办失业保险业务。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ascii="仿宋" w:hAnsi="仿宋" w:eastAsia="仿宋" w:cs="仿宋"/>
          <w:sz w:val="28"/>
          <w:szCs w:val="28"/>
        </w:rPr>
        <w:t>17</w:t>
      </w:r>
      <w:r>
        <w:rPr>
          <w:rFonts w:hint="eastAsia" w:ascii="仿宋" w:hAnsi="仿宋" w:eastAsia="仿宋" w:cs="仿宋"/>
          <w:sz w:val="28"/>
          <w:szCs w:val="28"/>
        </w:rPr>
        <w:t>条失业保险金按月发放，失业人员从办理失业登记之日起领取失业保险金。</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w:t>
      </w:r>
      <w:r>
        <w:rPr>
          <w:rFonts w:ascii="仿宋" w:hAnsi="仿宋" w:eastAsia="仿宋" w:cs="仿宋"/>
          <w:bCs/>
          <w:kern w:val="0"/>
          <w:sz w:val="32"/>
          <w:szCs w:val="32"/>
        </w:rPr>
        <w:t>.</w:t>
      </w:r>
      <w:r>
        <w:rPr>
          <w:rFonts w:hint="eastAsia" w:ascii="仿宋" w:hAnsi="仿宋" w:eastAsia="仿宋" w:cs="仿宋"/>
          <w:bCs/>
          <w:kern w:val="0"/>
          <w:sz w:val="32"/>
          <w:szCs w:val="32"/>
        </w:rPr>
        <w:t>工伤保险待遇支付</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《工伤保险条例》（国务院令第</w:t>
      </w:r>
      <w:r>
        <w:rPr>
          <w:rFonts w:ascii="仿宋" w:hAnsi="仿宋" w:eastAsia="仿宋" w:cs="仿宋"/>
          <w:bCs/>
          <w:kern w:val="0"/>
          <w:sz w:val="28"/>
          <w:szCs w:val="28"/>
        </w:rPr>
        <w:t>586</w:t>
      </w:r>
      <w:r>
        <w:rPr>
          <w:rFonts w:hint="eastAsia" w:ascii="仿宋" w:hAnsi="仿宋" w:eastAsia="仿宋" w:cs="仿宋"/>
          <w:bCs/>
          <w:kern w:val="0"/>
          <w:sz w:val="28"/>
          <w:szCs w:val="28"/>
        </w:rPr>
        <w:t>号</w:t>
      </w:r>
      <w:r>
        <w:rPr>
          <w:rFonts w:ascii="仿宋" w:hAnsi="仿宋" w:eastAsia="仿宋" w:cs="仿宋"/>
          <w:bCs/>
          <w:kern w:val="0"/>
          <w:sz w:val="28"/>
          <w:szCs w:val="28"/>
        </w:rPr>
        <w:t>2010.12.20</w:t>
      </w:r>
      <w:r>
        <w:rPr>
          <w:rFonts w:hint="eastAsia" w:ascii="仿宋" w:hAnsi="仿宋" w:eastAsia="仿宋" w:cs="仿宋"/>
          <w:bCs/>
          <w:kern w:val="0"/>
          <w:sz w:val="28"/>
          <w:szCs w:val="28"/>
        </w:rPr>
        <w:t>）第</w:t>
      </w:r>
      <w:r>
        <w:rPr>
          <w:rFonts w:ascii="仿宋" w:hAnsi="仿宋" w:eastAsia="仿宋" w:cs="仿宋"/>
          <w:bCs/>
          <w:kern w:val="0"/>
          <w:sz w:val="28"/>
          <w:szCs w:val="28"/>
        </w:rPr>
        <w:t>12</w:t>
      </w:r>
      <w:r>
        <w:rPr>
          <w:rFonts w:hint="eastAsia" w:ascii="仿宋" w:hAnsi="仿宋" w:eastAsia="仿宋" w:cs="仿宋"/>
          <w:bCs/>
          <w:kern w:val="0"/>
          <w:sz w:val="28"/>
          <w:szCs w:val="28"/>
        </w:rPr>
        <w:t>条工伤保险基金存入社会保障基金财政专户，用于本条例规定的工伤保险待遇，劳动能力鉴定，工伤预防的宣传、培训等费用，以及法律、法规规定的用于工伤保险的其他费用的支付。</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4、基本养老保险一次性支付</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lang w:val="zh-CN"/>
        </w:rPr>
        <w:t>依据：</w:t>
      </w:r>
      <w:r>
        <w:rPr>
          <w:rFonts w:hint="eastAsia" w:ascii="仿宋" w:hAnsi="仿宋" w:eastAsia="仿宋" w:cs="仿宋"/>
          <w:bCs/>
          <w:kern w:val="0"/>
          <w:sz w:val="28"/>
          <w:szCs w:val="28"/>
          <w:lang w:val="zh-CN"/>
        </w:rPr>
        <w:t>《国务院关于完善企业职工基本养老保险制度的决定》（国发〔</w:t>
      </w:r>
      <w:r>
        <w:rPr>
          <w:rFonts w:ascii="仿宋" w:hAnsi="仿宋" w:eastAsia="仿宋" w:cs="仿宋"/>
          <w:bCs/>
          <w:kern w:val="0"/>
          <w:sz w:val="28"/>
          <w:szCs w:val="28"/>
          <w:lang w:val="zh-CN"/>
        </w:rPr>
        <w:t>2005</w:t>
      </w:r>
      <w:r>
        <w:rPr>
          <w:rFonts w:hint="eastAsia" w:ascii="仿宋" w:hAnsi="仿宋" w:eastAsia="仿宋" w:cs="仿宋"/>
          <w:bCs/>
          <w:kern w:val="0"/>
          <w:sz w:val="28"/>
          <w:szCs w:val="28"/>
          <w:lang w:val="zh-CN"/>
        </w:rPr>
        <w:t>〕</w:t>
      </w:r>
      <w:r>
        <w:rPr>
          <w:rFonts w:ascii="仿宋" w:hAnsi="仿宋" w:eastAsia="仿宋" w:cs="仿宋"/>
          <w:bCs/>
          <w:kern w:val="0"/>
          <w:sz w:val="28"/>
          <w:szCs w:val="28"/>
          <w:lang w:val="zh-CN"/>
        </w:rPr>
        <w:t>38</w:t>
      </w:r>
      <w:r>
        <w:rPr>
          <w:rFonts w:hint="eastAsia" w:ascii="仿宋" w:hAnsi="仿宋" w:eastAsia="仿宋" w:cs="仿宋"/>
          <w:bCs/>
          <w:kern w:val="0"/>
          <w:sz w:val="28"/>
          <w:szCs w:val="28"/>
          <w:lang w:val="zh-CN"/>
        </w:rPr>
        <w:t>号</w:t>
      </w:r>
      <w:r>
        <w:rPr>
          <w:rFonts w:ascii="仿宋" w:hAnsi="仿宋" w:eastAsia="仿宋" w:cs="仿宋"/>
          <w:bCs/>
          <w:kern w:val="0"/>
          <w:sz w:val="28"/>
          <w:szCs w:val="28"/>
          <w:lang w:val="zh-CN"/>
        </w:rPr>
        <w:t>2005.12.3</w:t>
      </w:r>
      <w:r>
        <w:rPr>
          <w:rFonts w:hint="eastAsia" w:ascii="仿宋" w:hAnsi="仿宋" w:eastAsia="仿宋" w:cs="仿宋"/>
          <w:bCs/>
          <w:kern w:val="0"/>
          <w:sz w:val="28"/>
          <w:szCs w:val="28"/>
          <w:lang w:val="zh-CN"/>
        </w:rPr>
        <w:t>）第</w:t>
      </w:r>
      <w:r>
        <w:rPr>
          <w:rFonts w:ascii="仿宋" w:hAnsi="仿宋" w:eastAsia="仿宋" w:cs="仿宋"/>
          <w:bCs/>
          <w:kern w:val="0"/>
          <w:sz w:val="28"/>
          <w:szCs w:val="28"/>
        </w:rPr>
        <w:t>6</w:t>
      </w:r>
      <w:r>
        <w:rPr>
          <w:rFonts w:hint="eastAsia" w:ascii="仿宋" w:hAnsi="仿宋" w:eastAsia="仿宋" w:cs="仿宋"/>
          <w:bCs/>
          <w:kern w:val="0"/>
          <w:sz w:val="28"/>
          <w:szCs w:val="28"/>
        </w:rPr>
        <w:t>条第</w:t>
      </w:r>
      <w:r>
        <w:rPr>
          <w:rFonts w:ascii="仿宋" w:hAnsi="仿宋" w:eastAsia="仿宋" w:cs="仿宋"/>
          <w:bCs/>
          <w:kern w:val="0"/>
          <w:sz w:val="28"/>
          <w:szCs w:val="28"/>
        </w:rPr>
        <w:t>4</w:t>
      </w:r>
      <w:r>
        <w:rPr>
          <w:rFonts w:hint="eastAsia" w:ascii="仿宋" w:hAnsi="仿宋" w:eastAsia="仿宋" w:cs="仿宋"/>
          <w:bCs/>
          <w:kern w:val="0"/>
          <w:sz w:val="28"/>
          <w:szCs w:val="28"/>
        </w:rPr>
        <w:t>款本决定实施后到达退休年龄但缴费年限累计不满</w:t>
      </w:r>
      <w:r>
        <w:rPr>
          <w:rFonts w:hint="eastAsia" w:ascii="仿宋" w:hAnsi="仿宋" w:eastAsia="仿宋" w:cs="仿宋"/>
          <w:bCs/>
          <w:kern w:val="0"/>
          <w:sz w:val="28"/>
          <w:szCs w:val="28"/>
          <w:lang w:val="en-US" w:eastAsia="zh-CN"/>
        </w:rPr>
        <w:t>15</w:t>
      </w:r>
      <w:r>
        <w:rPr>
          <w:rFonts w:hint="eastAsia" w:ascii="仿宋" w:hAnsi="仿宋" w:eastAsia="仿宋" w:cs="仿宋"/>
          <w:bCs/>
          <w:kern w:val="0"/>
          <w:sz w:val="28"/>
          <w:szCs w:val="28"/>
        </w:rPr>
        <w:t>年的人员，不发给基础养老金；个人账户储存额一次性支付给本人，终止基本养老保险关系。</w:t>
      </w:r>
    </w:p>
    <w:p>
      <w:pPr>
        <w:spacing w:line="560" w:lineRule="exact"/>
        <w:ind w:firstLine="640" w:firstLineChars="200"/>
        <w:rPr>
          <w:rFonts w:ascii="楷体" w:hAnsi="楷体" w:eastAsia="楷体" w:cs="华文行楷"/>
          <w:bCs/>
          <w:kern w:val="0"/>
          <w:sz w:val="32"/>
          <w:szCs w:val="32"/>
        </w:rPr>
      </w:pPr>
      <w:r>
        <w:rPr>
          <w:rFonts w:hint="eastAsia" w:ascii="楷体" w:hAnsi="楷体" w:eastAsia="楷体" w:cs="华文行楷"/>
          <w:bCs/>
          <w:kern w:val="0"/>
          <w:sz w:val="32"/>
          <w:szCs w:val="32"/>
        </w:rPr>
        <w:t>（</w:t>
      </w:r>
      <w:r>
        <w:rPr>
          <w:rFonts w:hint="eastAsia" w:ascii="楷体" w:hAnsi="楷体" w:eastAsia="楷体" w:cs="华文行楷"/>
          <w:bCs/>
          <w:kern w:val="0"/>
          <w:sz w:val="32"/>
          <w:szCs w:val="32"/>
          <w:lang w:eastAsia="zh-CN"/>
        </w:rPr>
        <w:t>五</w:t>
      </w:r>
      <w:r>
        <w:rPr>
          <w:rFonts w:hint="eastAsia" w:ascii="楷体" w:hAnsi="楷体" w:eastAsia="楷体" w:cs="华文行楷"/>
          <w:bCs/>
          <w:kern w:val="0"/>
          <w:sz w:val="32"/>
          <w:szCs w:val="32"/>
        </w:rPr>
        <w:t>）行政裁决（共</w:t>
      </w:r>
      <w:r>
        <w:rPr>
          <w:rFonts w:ascii="楷体" w:hAnsi="楷体" w:eastAsia="楷体" w:cs="华文行楷"/>
          <w:bCs/>
          <w:kern w:val="0"/>
          <w:sz w:val="32"/>
          <w:szCs w:val="32"/>
        </w:rPr>
        <w:t>1</w:t>
      </w:r>
      <w:r>
        <w:rPr>
          <w:rFonts w:hint="eastAsia" w:ascii="楷体" w:hAnsi="楷体" w:eastAsia="楷体" w:cs="华文行楷"/>
          <w:bCs/>
          <w:kern w:val="0"/>
          <w:sz w:val="32"/>
          <w:szCs w:val="32"/>
        </w:rPr>
        <w:t>项）</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、劳动争议仲裁</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依据：《中华人民共和国劳动争议调解仲裁法》（主席令第</w:t>
      </w:r>
      <w:r>
        <w:rPr>
          <w:rFonts w:ascii="仿宋" w:hAnsi="仿宋" w:eastAsia="仿宋" w:cs="仿宋"/>
          <w:bCs/>
          <w:kern w:val="0"/>
          <w:sz w:val="28"/>
          <w:szCs w:val="28"/>
          <w:lang w:val="zh-CN"/>
        </w:rPr>
        <w:t>80</w:t>
      </w:r>
      <w:r>
        <w:rPr>
          <w:rFonts w:hint="eastAsia" w:ascii="仿宋" w:hAnsi="仿宋" w:eastAsia="仿宋" w:cs="仿宋"/>
          <w:bCs/>
          <w:kern w:val="0"/>
          <w:sz w:val="28"/>
          <w:szCs w:val="28"/>
          <w:lang w:val="zh-CN"/>
        </w:rPr>
        <w:t>号</w:t>
      </w:r>
      <w:r>
        <w:rPr>
          <w:rFonts w:ascii="仿宋" w:hAnsi="仿宋" w:eastAsia="仿宋" w:cs="仿宋"/>
          <w:bCs/>
          <w:kern w:val="0"/>
          <w:sz w:val="28"/>
          <w:szCs w:val="28"/>
          <w:lang w:val="zh-CN"/>
        </w:rPr>
        <w:t xml:space="preserve"> 2007.12.29</w:t>
      </w:r>
      <w:r>
        <w:rPr>
          <w:rFonts w:hint="eastAsia" w:ascii="仿宋" w:hAnsi="仿宋" w:eastAsia="仿宋" w:cs="仿宋"/>
          <w:bCs/>
          <w:kern w:val="0"/>
          <w:sz w:val="28"/>
          <w:szCs w:val="28"/>
          <w:lang w:val="zh-CN"/>
        </w:rPr>
        <w:t>）第</w:t>
      </w:r>
      <w:r>
        <w:rPr>
          <w:rFonts w:ascii="仿宋" w:hAnsi="仿宋" w:eastAsia="仿宋" w:cs="仿宋"/>
          <w:bCs/>
          <w:kern w:val="0"/>
          <w:sz w:val="28"/>
          <w:szCs w:val="28"/>
          <w:lang w:val="zh-CN"/>
        </w:rPr>
        <w:t>17</w:t>
      </w:r>
      <w:r>
        <w:rPr>
          <w:rFonts w:hint="eastAsia" w:ascii="仿宋" w:hAnsi="仿宋" w:eastAsia="仿宋" w:cs="仿宋"/>
          <w:bCs/>
          <w:kern w:val="0"/>
          <w:sz w:val="28"/>
          <w:szCs w:val="28"/>
          <w:lang w:val="zh-CN"/>
        </w:rPr>
        <w:t>条劳动争议仲裁委员会按照统筹规划、合理布局和适应实际需要的原则设立。省、自治区人民政府可以决定在市、县设立；</w:t>
      </w:r>
      <w:r>
        <w:fldChar w:fldCharType="begin"/>
      </w:r>
      <w:r>
        <w:instrText xml:space="preserve"> HYPERLINK "http://baike.baidu.com/view/39377.htm" \t "_blank" </w:instrText>
      </w:r>
      <w:r>
        <w:fldChar w:fldCharType="separate"/>
      </w:r>
      <w:r>
        <w:rPr>
          <w:rFonts w:hint="eastAsia" w:ascii="仿宋" w:hAnsi="仿宋" w:eastAsia="仿宋" w:cs="仿宋"/>
          <w:bCs/>
          <w:kern w:val="0"/>
          <w:sz w:val="28"/>
          <w:szCs w:val="28"/>
          <w:lang w:val="zh-CN"/>
        </w:rPr>
        <w:t>直辖市</w:t>
      </w:r>
      <w:r>
        <w:rPr>
          <w:rFonts w:hint="eastAsia" w:ascii="仿宋" w:hAnsi="仿宋" w:eastAsia="仿宋" w:cs="仿宋"/>
          <w:bCs/>
          <w:kern w:val="0"/>
          <w:sz w:val="28"/>
          <w:szCs w:val="28"/>
          <w:lang w:val="zh-CN"/>
        </w:rPr>
        <w:fldChar w:fldCharType="end"/>
      </w:r>
      <w:r>
        <w:rPr>
          <w:rFonts w:hint="eastAsia" w:ascii="仿宋" w:hAnsi="仿宋" w:eastAsia="仿宋" w:cs="仿宋"/>
          <w:bCs/>
          <w:kern w:val="0"/>
          <w:sz w:val="28"/>
          <w:szCs w:val="28"/>
          <w:lang w:val="zh-CN"/>
        </w:rPr>
        <w:t>人民政府可以决定在区、县设立。直辖市、设区的市也可以设立一个或者若干个劳动争议仲裁委员会。劳动争议仲裁委员会不按</w:t>
      </w:r>
      <w:r>
        <w:fldChar w:fldCharType="begin"/>
      </w:r>
      <w:r>
        <w:instrText xml:space="preserve"> HYPERLINK "http://baike.baidu.com/view/257295.htm" \t "_blank" </w:instrText>
      </w:r>
      <w:r>
        <w:fldChar w:fldCharType="separate"/>
      </w:r>
      <w:r>
        <w:rPr>
          <w:rFonts w:hint="eastAsia" w:ascii="仿宋" w:hAnsi="仿宋" w:eastAsia="仿宋" w:cs="仿宋"/>
          <w:bCs/>
          <w:kern w:val="0"/>
          <w:sz w:val="28"/>
          <w:szCs w:val="28"/>
          <w:lang w:val="zh-CN"/>
        </w:rPr>
        <w:t>行政区划</w:t>
      </w:r>
      <w:r>
        <w:rPr>
          <w:rFonts w:hint="eastAsia" w:ascii="仿宋" w:hAnsi="仿宋" w:eastAsia="仿宋" w:cs="仿宋"/>
          <w:bCs/>
          <w:kern w:val="0"/>
          <w:sz w:val="28"/>
          <w:szCs w:val="28"/>
          <w:lang w:val="zh-CN"/>
        </w:rPr>
        <w:fldChar w:fldCharType="end"/>
      </w:r>
      <w:r>
        <w:rPr>
          <w:rFonts w:hint="eastAsia" w:ascii="仿宋" w:hAnsi="仿宋" w:eastAsia="仿宋" w:cs="仿宋"/>
          <w:bCs/>
          <w:kern w:val="0"/>
          <w:sz w:val="28"/>
          <w:szCs w:val="28"/>
          <w:lang w:val="zh-CN"/>
        </w:rPr>
        <w:t>层层设立。</w:t>
      </w:r>
    </w:p>
    <w:p>
      <w:pPr>
        <w:shd w:val="clear" w:color="auto" w:fill="FFFFFF"/>
        <w:spacing w:line="560" w:lineRule="exact"/>
        <w:ind w:firstLine="618" w:firstLineChars="221"/>
        <w:rPr>
          <w:rFonts w:ascii="仿宋" w:hAnsi="仿宋" w:eastAsia="仿宋" w:cs="仿宋"/>
          <w:bCs/>
          <w:kern w:val="0"/>
          <w:sz w:val="28"/>
          <w:szCs w:val="28"/>
          <w:lang w:val="zh-CN"/>
        </w:rPr>
      </w:pPr>
      <w:r>
        <w:rPr>
          <w:rFonts w:hint="eastAsia" w:ascii="仿宋" w:hAnsi="仿宋" w:eastAsia="仿宋" w:cs="仿宋"/>
          <w:bCs/>
          <w:kern w:val="0"/>
          <w:sz w:val="28"/>
          <w:szCs w:val="28"/>
          <w:lang w:val="zh-CN"/>
        </w:rPr>
        <w:t>第</w:t>
      </w:r>
      <w:r>
        <w:rPr>
          <w:rFonts w:ascii="仿宋" w:hAnsi="仿宋" w:eastAsia="仿宋" w:cs="仿宋"/>
          <w:bCs/>
          <w:kern w:val="0"/>
          <w:sz w:val="28"/>
          <w:szCs w:val="28"/>
          <w:lang w:val="zh-CN"/>
        </w:rPr>
        <w:t>19</w:t>
      </w:r>
      <w:r>
        <w:rPr>
          <w:rFonts w:hint="eastAsia" w:ascii="仿宋" w:hAnsi="仿宋" w:eastAsia="仿宋" w:cs="仿宋"/>
          <w:bCs/>
          <w:kern w:val="0"/>
          <w:sz w:val="28"/>
          <w:szCs w:val="28"/>
          <w:lang w:val="zh-CN"/>
        </w:rPr>
        <w:t>条劳动争议仲裁委员会由劳动行政部门代表、工会代表和企业方面代表组成。劳动争议仲裁委员会组成人员应当是单数。</w:t>
      </w:r>
    </w:p>
    <w:p>
      <w:pPr>
        <w:shd w:val="clear" w:color="auto" w:fill="FFFFFF"/>
        <w:spacing w:line="560" w:lineRule="exact"/>
        <w:ind w:firstLine="480"/>
        <w:rPr>
          <w:rFonts w:ascii="仿宋" w:hAnsi="仿宋" w:eastAsia="仿宋" w:cs="仿宋"/>
          <w:bCs/>
          <w:kern w:val="0"/>
          <w:sz w:val="28"/>
          <w:szCs w:val="28"/>
          <w:lang w:val="zh-CN"/>
        </w:rPr>
      </w:pPr>
      <w:r>
        <w:rPr>
          <w:rFonts w:hint="eastAsia" w:ascii="仿宋" w:hAnsi="仿宋" w:eastAsia="仿宋" w:cs="仿宋"/>
          <w:bCs/>
          <w:kern w:val="0"/>
          <w:sz w:val="28"/>
          <w:szCs w:val="28"/>
          <w:lang w:val="zh-CN"/>
        </w:rPr>
        <w:t>劳动争议仲裁委员会依法履行下列职责：</w:t>
      </w:r>
    </w:p>
    <w:p>
      <w:pPr>
        <w:shd w:val="clear" w:color="auto" w:fill="FFFFFF"/>
        <w:spacing w:line="560" w:lineRule="exact"/>
        <w:ind w:firstLine="480"/>
        <w:rPr>
          <w:rFonts w:ascii="仿宋" w:hAnsi="仿宋" w:eastAsia="仿宋" w:cs="仿宋"/>
          <w:bCs/>
          <w:kern w:val="0"/>
          <w:sz w:val="28"/>
          <w:szCs w:val="28"/>
          <w:lang w:val="zh-CN"/>
        </w:rPr>
      </w:pPr>
      <w:r>
        <w:rPr>
          <w:rFonts w:hint="eastAsia" w:ascii="仿宋" w:hAnsi="仿宋" w:eastAsia="仿宋" w:cs="仿宋"/>
          <w:bCs/>
          <w:kern w:val="0"/>
          <w:sz w:val="28"/>
          <w:szCs w:val="28"/>
          <w:lang w:val="zh-CN"/>
        </w:rPr>
        <w:t>（一）聘任、解聘专职或者</w:t>
      </w:r>
      <w:r>
        <w:fldChar w:fldCharType="begin"/>
      </w:r>
      <w:r>
        <w:instrText xml:space="preserve"> HYPERLINK "http://baike.baidu.com/view/807415.htm" \t "_blank" </w:instrText>
      </w:r>
      <w:r>
        <w:fldChar w:fldCharType="separate"/>
      </w:r>
      <w:r>
        <w:rPr>
          <w:rFonts w:hint="eastAsia" w:ascii="仿宋" w:hAnsi="仿宋" w:eastAsia="仿宋" w:cs="仿宋"/>
          <w:bCs/>
          <w:kern w:val="0"/>
          <w:sz w:val="28"/>
          <w:szCs w:val="28"/>
          <w:lang w:val="zh-CN"/>
        </w:rPr>
        <w:t>兼职仲裁员</w:t>
      </w:r>
      <w:r>
        <w:rPr>
          <w:rFonts w:hint="eastAsia" w:ascii="仿宋" w:hAnsi="仿宋" w:eastAsia="仿宋" w:cs="仿宋"/>
          <w:bCs/>
          <w:kern w:val="0"/>
          <w:sz w:val="28"/>
          <w:szCs w:val="28"/>
          <w:lang w:val="zh-CN"/>
        </w:rPr>
        <w:fldChar w:fldCharType="end"/>
      </w:r>
      <w:r>
        <w:rPr>
          <w:rFonts w:hint="eastAsia" w:ascii="仿宋" w:hAnsi="仿宋" w:eastAsia="仿宋" w:cs="仿宋"/>
          <w:bCs/>
          <w:kern w:val="0"/>
          <w:sz w:val="28"/>
          <w:szCs w:val="28"/>
          <w:lang w:val="zh-CN"/>
        </w:rPr>
        <w:t>；</w:t>
      </w:r>
    </w:p>
    <w:p>
      <w:pPr>
        <w:shd w:val="clear" w:color="auto" w:fill="FFFFFF"/>
        <w:spacing w:line="560" w:lineRule="exact"/>
        <w:ind w:firstLine="480"/>
        <w:rPr>
          <w:rFonts w:ascii="仿宋" w:hAnsi="仿宋" w:eastAsia="仿宋" w:cs="仿宋"/>
          <w:bCs/>
          <w:kern w:val="0"/>
          <w:sz w:val="28"/>
          <w:szCs w:val="28"/>
          <w:lang w:val="zh-CN"/>
        </w:rPr>
      </w:pPr>
      <w:r>
        <w:rPr>
          <w:rFonts w:hint="eastAsia" w:ascii="仿宋" w:hAnsi="仿宋" w:eastAsia="仿宋" w:cs="仿宋"/>
          <w:bCs/>
          <w:kern w:val="0"/>
          <w:sz w:val="28"/>
          <w:szCs w:val="28"/>
          <w:lang w:val="zh-CN"/>
        </w:rPr>
        <w:t>（二）受理</w:t>
      </w:r>
      <w:r>
        <w:fldChar w:fldCharType="begin"/>
      </w:r>
      <w:r>
        <w:instrText xml:space="preserve"> HYPERLINK "http://baike.baidu.com/view/2241818.htm" \t "_blank" </w:instrText>
      </w:r>
      <w:r>
        <w:fldChar w:fldCharType="separate"/>
      </w:r>
      <w:r>
        <w:rPr>
          <w:rFonts w:hint="eastAsia" w:ascii="仿宋" w:hAnsi="仿宋" w:eastAsia="仿宋" w:cs="仿宋"/>
          <w:bCs/>
          <w:kern w:val="0"/>
          <w:sz w:val="28"/>
          <w:szCs w:val="28"/>
          <w:lang w:val="zh-CN"/>
        </w:rPr>
        <w:t>劳动争议案件</w:t>
      </w:r>
      <w:r>
        <w:rPr>
          <w:rFonts w:hint="eastAsia" w:ascii="仿宋" w:hAnsi="仿宋" w:eastAsia="仿宋" w:cs="仿宋"/>
          <w:bCs/>
          <w:kern w:val="0"/>
          <w:sz w:val="28"/>
          <w:szCs w:val="28"/>
          <w:lang w:val="zh-CN"/>
        </w:rPr>
        <w:fldChar w:fldCharType="end"/>
      </w:r>
      <w:r>
        <w:rPr>
          <w:rFonts w:hint="eastAsia" w:ascii="仿宋" w:hAnsi="仿宋" w:eastAsia="仿宋" w:cs="仿宋"/>
          <w:bCs/>
          <w:kern w:val="0"/>
          <w:sz w:val="28"/>
          <w:szCs w:val="28"/>
          <w:lang w:val="zh-CN"/>
        </w:rPr>
        <w:t>；</w:t>
      </w:r>
    </w:p>
    <w:p>
      <w:pPr>
        <w:shd w:val="clear" w:color="auto" w:fill="FFFFFF"/>
        <w:spacing w:line="560" w:lineRule="exact"/>
        <w:ind w:firstLine="480"/>
        <w:rPr>
          <w:rFonts w:ascii="仿宋" w:hAnsi="仿宋" w:eastAsia="仿宋" w:cs="仿宋"/>
          <w:bCs/>
          <w:kern w:val="0"/>
          <w:sz w:val="28"/>
          <w:szCs w:val="28"/>
          <w:lang w:val="zh-CN"/>
        </w:rPr>
      </w:pPr>
      <w:r>
        <w:rPr>
          <w:rFonts w:hint="eastAsia" w:ascii="仿宋" w:hAnsi="仿宋" w:eastAsia="仿宋" w:cs="仿宋"/>
          <w:bCs/>
          <w:kern w:val="0"/>
          <w:sz w:val="28"/>
          <w:szCs w:val="28"/>
          <w:lang w:val="zh-CN"/>
        </w:rPr>
        <w:t>（三）讨论重大或者疑难的劳动争议案件；</w:t>
      </w:r>
    </w:p>
    <w:p>
      <w:pPr>
        <w:shd w:val="clear" w:color="auto" w:fill="FFFFFF"/>
        <w:spacing w:line="560" w:lineRule="exact"/>
        <w:ind w:firstLine="480"/>
        <w:rPr>
          <w:rFonts w:ascii="仿宋" w:hAnsi="仿宋" w:eastAsia="仿宋" w:cs="仿宋"/>
          <w:bCs/>
          <w:kern w:val="0"/>
          <w:sz w:val="28"/>
          <w:szCs w:val="28"/>
          <w:lang w:val="zh-CN"/>
        </w:rPr>
      </w:pPr>
      <w:r>
        <w:rPr>
          <w:rFonts w:hint="eastAsia" w:ascii="仿宋" w:hAnsi="仿宋" w:eastAsia="仿宋" w:cs="仿宋"/>
          <w:bCs/>
          <w:kern w:val="0"/>
          <w:sz w:val="28"/>
          <w:szCs w:val="28"/>
          <w:lang w:val="zh-CN"/>
        </w:rPr>
        <w:t>（四）对仲裁活动进行监督。</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劳动争议仲裁委员会下设办事机构，负责办理劳动争议仲裁委员会的日常工作。</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《青海省企业劳动争议处理实施办法》（省政府令第</w:t>
      </w:r>
      <w:r>
        <w:rPr>
          <w:rFonts w:ascii="仿宋" w:hAnsi="仿宋" w:eastAsia="仿宋" w:cs="仿宋"/>
          <w:bCs/>
          <w:kern w:val="0"/>
          <w:sz w:val="28"/>
          <w:szCs w:val="28"/>
          <w:lang w:val="zh-CN"/>
        </w:rPr>
        <w:t xml:space="preserve">2 3 </w:t>
      </w:r>
      <w:r>
        <w:rPr>
          <w:rFonts w:hint="eastAsia" w:ascii="仿宋" w:hAnsi="仿宋" w:eastAsia="仿宋" w:cs="仿宋"/>
          <w:bCs/>
          <w:kern w:val="0"/>
          <w:sz w:val="28"/>
          <w:szCs w:val="28"/>
          <w:lang w:val="zh-CN"/>
        </w:rPr>
        <w:t>号）第</w:t>
      </w:r>
      <w:r>
        <w:rPr>
          <w:rFonts w:ascii="仿宋" w:hAnsi="仿宋" w:eastAsia="仿宋" w:cs="仿宋"/>
          <w:bCs/>
          <w:kern w:val="0"/>
          <w:sz w:val="28"/>
          <w:szCs w:val="28"/>
          <w:lang w:val="zh-CN"/>
        </w:rPr>
        <w:t>14</w:t>
      </w:r>
      <w:r>
        <w:rPr>
          <w:rFonts w:hint="eastAsia" w:ascii="仿宋" w:hAnsi="仿宋" w:eastAsia="仿宋" w:cs="仿宋"/>
          <w:bCs/>
          <w:kern w:val="0"/>
          <w:sz w:val="28"/>
          <w:szCs w:val="28"/>
          <w:lang w:val="zh-CN"/>
        </w:rPr>
        <w:t>条仲裁委员会处理劳动争议，实行仲裁员、仲裁庭制度。</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仲裁庭在仲裁委员会领导下处理劳动争议案件，实行一案一庭制。</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第</w:t>
      </w:r>
      <w:r>
        <w:rPr>
          <w:rFonts w:ascii="仿宋" w:hAnsi="仿宋" w:eastAsia="仿宋" w:cs="仿宋"/>
          <w:bCs/>
          <w:kern w:val="0"/>
          <w:sz w:val="28"/>
          <w:szCs w:val="28"/>
          <w:lang w:val="zh-CN"/>
        </w:rPr>
        <w:t>19</w:t>
      </w:r>
      <w:r>
        <w:rPr>
          <w:rFonts w:hint="eastAsia" w:ascii="仿宋" w:hAnsi="仿宋" w:eastAsia="仿宋" w:cs="仿宋"/>
          <w:bCs/>
          <w:kern w:val="0"/>
          <w:sz w:val="28"/>
          <w:szCs w:val="28"/>
          <w:lang w:val="zh-CN"/>
        </w:rPr>
        <w:t>条各级仲裁委员会受理劳动争议案件，按照地域管辖为主、级别管辖为辅、方便当事人仲裁的原则确定管辖范围，具体划分如下：</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（一）省仲裁委员会管辖：</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１、在全省有重大影响的争议；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２、国务院劳动行政主管部门指定管辖的争议；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３、省仲裁委员会认为应当由其管辖的争议。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（二）州（地、市）仲裁委员会管辖：</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１、州（地、市）人民政府所在地的中央驻青单位、部队企业、省属企业与劳动者发生的争议；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２、州（地、市）级机关、事业单位、社会团体与本单位工人之间发生的争议；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３、本地区有重大影响的争议；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４、上级仲裁委员会指定由其管辖的争议。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（三）县（区、市）仲裁委员会管辖：</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１、除本条第（一）和（二）项规定以外的其他用人单位和劳动者之间发生的争议；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２、上级仲裁委员会指定由管辖的争议。</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第</w:t>
      </w:r>
      <w:r>
        <w:rPr>
          <w:rFonts w:ascii="仿宋" w:hAnsi="仿宋" w:eastAsia="仿宋" w:cs="仿宋"/>
          <w:bCs/>
          <w:kern w:val="0"/>
          <w:sz w:val="28"/>
          <w:szCs w:val="28"/>
          <w:lang w:val="zh-CN"/>
        </w:rPr>
        <w:t>31</w:t>
      </w:r>
      <w:r>
        <w:rPr>
          <w:rFonts w:hint="eastAsia" w:ascii="仿宋" w:hAnsi="仿宋" w:eastAsia="仿宋" w:cs="仿宋"/>
          <w:bCs/>
          <w:kern w:val="0"/>
          <w:sz w:val="28"/>
          <w:szCs w:val="28"/>
          <w:lang w:val="zh-CN"/>
        </w:rPr>
        <w:t>条仲裁庭裁决劳动争议案件，实行少数服从多数的原则。各种意见必须如实笔录。</w:t>
      </w:r>
    </w:p>
    <w:p>
      <w:pPr>
        <w:widowControl/>
        <w:shd w:val="clear" w:color="auto" w:fill="FFFFFF"/>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kern w:val="0"/>
          <w:sz w:val="28"/>
          <w:szCs w:val="28"/>
          <w:lang w:val="zh-CN"/>
        </w:rPr>
        <w:t>仲裁庭作出裁决后，应当制作裁决书，送达双方当事人。</w:t>
      </w:r>
    </w:p>
    <w:p>
      <w:pPr>
        <w:widowControl/>
        <w:spacing w:line="560" w:lineRule="exact"/>
        <w:ind w:firstLine="640" w:firstLineChars="200"/>
        <w:rPr>
          <w:rFonts w:ascii="楷体" w:hAnsi="楷体" w:eastAsia="楷体" w:cs="华文行楷"/>
          <w:kern w:val="0"/>
          <w:sz w:val="28"/>
          <w:szCs w:val="28"/>
        </w:rPr>
      </w:pPr>
      <w:r>
        <w:rPr>
          <w:rFonts w:hint="eastAsia" w:ascii="楷体" w:hAnsi="楷体" w:eastAsia="楷体" w:cs="华文行楷"/>
          <w:kern w:val="0"/>
          <w:sz w:val="32"/>
          <w:szCs w:val="32"/>
        </w:rPr>
        <w:t>（</w:t>
      </w:r>
      <w:r>
        <w:rPr>
          <w:rFonts w:hint="eastAsia" w:ascii="楷体" w:hAnsi="楷体" w:eastAsia="楷体" w:cs="华文行楷"/>
          <w:kern w:val="0"/>
          <w:sz w:val="32"/>
          <w:szCs w:val="32"/>
          <w:lang w:eastAsia="zh-CN"/>
        </w:rPr>
        <w:t>六</w:t>
      </w:r>
      <w:r>
        <w:rPr>
          <w:rFonts w:hint="eastAsia" w:ascii="楷体" w:hAnsi="楷体" w:eastAsia="楷体" w:cs="华文行楷"/>
          <w:kern w:val="0"/>
          <w:sz w:val="32"/>
          <w:szCs w:val="32"/>
        </w:rPr>
        <w:t>）行政确认（共</w:t>
      </w:r>
      <w:r>
        <w:rPr>
          <w:rFonts w:ascii="楷体" w:hAnsi="楷体" w:eastAsia="楷体" w:cs="华文行楷"/>
          <w:kern w:val="0"/>
          <w:sz w:val="32"/>
          <w:szCs w:val="32"/>
        </w:rPr>
        <w:t>1</w:t>
      </w:r>
      <w:r>
        <w:rPr>
          <w:rFonts w:hint="eastAsia" w:ascii="楷体" w:hAnsi="楷体" w:eastAsia="楷体" w:cs="华文行楷"/>
          <w:kern w:val="0"/>
          <w:sz w:val="32"/>
          <w:szCs w:val="32"/>
        </w:rPr>
        <w:t>项）</w:t>
      </w:r>
    </w:p>
    <w:p>
      <w:pPr>
        <w:widowControl/>
        <w:spacing w:line="560" w:lineRule="exact"/>
        <w:ind w:firstLine="640" w:firstLineChars="200"/>
        <w:rPr>
          <w:rFonts w:ascii="仿宋" w:hAnsi="仿宋" w:eastAsia="仿宋" w:cs="仿宋"/>
          <w:bCs/>
          <w:kern w:val="0"/>
          <w:sz w:val="32"/>
          <w:szCs w:val="32"/>
          <w:lang w:val="zh-CN"/>
        </w:rPr>
      </w:pPr>
      <w:r>
        <w:rPr>
          <w:rFonts w:ascii="仿宋" w:hAnsi="仿宋" w:eastAsia="仿宋" w:cs="仿宋"/>
          <w:bCs/>
          <w:kern w:val="0"/>
          <w:sz w:val="32"/>
          <w:szCs w:val="32"/>
        </w:rPr>
        <w:t>1</w:t>
      </w:r>
      <w:r>
        <w:rPr>
          <w:rFonts w:hint="eastAsia" w:ascii="仿宋" w:hAnsi="仿宋" w:eastAsia="仿宋" w:cs="仿宋"/>
          <w:bCs/>
          <w:kern w:val="0"/>
          <w:sz w:val="32"/>
          <w:szCs w:val="32"/>
        </w:rPr>
        <w:t>、</w:t>
      </w:r>
      <w:r>
        <w:rPr>
          <w:rFonts w:hint="eastAsia" w:ascii="仿宋" w:hAnsi="仿宋" w:eastAsia="仿宋" w:cs="仿宋"/>
          <w:bCs/>
          <w:kern w:val="0"/>
          <w:sz w:val="32"/>
          <w:szCs w:val="32"/>
          <w:lang w:val="zh-CN"/>
        </w:rPr>
        <w:t>失业保险登记及待遇核定</w:t>
      </w:r>
    </w:p>
    <w:p>
      <w:pPr>
        <w:widowControl/>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kern w:val="0"/>
          <w:sz w:val="28"/>
          <w:szCs w:val="28"/>
          <w:lang w:val="zh-CN"/>
        </w:rPr>
        <w:t>依据：</w:t>
      </w:r>
      <w:r>
        <w:rPr>
          <w:rFonts w:hint="eastAsia" w:ascii="仿宋" w:hAnsi="仿宋" w:eastAsia="仿宋" w:cs="仿宋"/>
          <w:bCs/>
          <w:kern w:val="0"/>
          <w:sz w:val="28"/>
          <w:szCs w:val="28"/>
          <w:lang w:val="zh-CN"/>
        </w:rPr>
        <w:t>《失业保险条例》（国务院令第</w:t>
      </w:r>
      <w:r>
        <w:rPr>
          <w:rFonts w:ascii="仿宋" w:hAnsi="仿宋" w:eastAsia="仿宋" w:cs="仿宋"/>
          <w:bCs/>
          <w:kern w:val="0"/>
          <w:sz w:val="28"/>
          <w:szCs w:val="28"/>
          <w:lang w:val="zh-CN"/>
        </w:rPr>
        <w:t>258</w:t>
      </w:r>
      <w:r>
        <w:rPr>
          <w:rFonts w:hint="eastAsia" w:ascii="仿宋" w:hAnsi="仿宋" w:eastAsia="仿宋" w:cs="仿宋"/>
          <w:bCs/>
          <w:kern w:val="0"/>
          <w:sz w:val="28"/>
          <w:szCs w:val="28"/>
          <w:lang w:val="zh-CN"/>
        </w:rPr>
        <w:t>号</w:t>
      </w:r>
      <w:r>
        <w:rPr>
          <w:rFonts w:ascii="仿宋" w:hAnsi="仿宋" w:eastAsia="仿宋" w:cs="仿宋"/>
          <w:bCs/>
          <w:kern w:val="0"/>
          <w:sz w:val="28"/>
          <w:szCs w:val="28"/>
          <w:lang w:val="zh-CN"/>
        </w:rPr>
        <w:t>1998.12.16</w:t>
      </w:r>
      <w:r>
        <w:rPr>
          <w:rFonts w:hint="eastAsia" w:ascii="仿宋" w:hAnsi="仿宋" w:eastAsia="仿宋" w:cs="仿宋"/>
          <w:bCs/>
          <w:kern w:val="0"/>
          <w:sz w:val="28"/>
          <w:szCs w:val="28"/>
          <w:lang w:val="zh-CN"/>
        </w:rPr>
        <w:t>）</w:t>
      </w:r>
      <w:r>
        <w:rPr>
          <w:rFonts w:hint="eastAsia" w:ascii="仿宋" w:hAnsi="仿宋" w:eastAsia="仿宋" w:cs="仿宋"/>
          <w:sz w:val="28"/>
          <w:szCs w:val="28"/>
        </w:rPr>
        <w:t>第</w:t>
      </w:r>
      <w:r>
        <w:rPr>
          <w:rFonts w:ascii="仿宋" w:hAnsi="仿宋" w:eastAsia="仿宋" w:cs="仿宋"/>
          <w:sz w:val="28"/>
          <w:szCs w:val="28"/>
        </w:rPr>
        <w:t>3</w:t>
      </w:r>
      <w:r>
        <w:rPr>
          <w:rFonts w:hint="eastAsia" w:ascii="仿宋" w:hAnsi="仿宋" w:eastAsia="仿宋" w:cs="仿宋"/>
          <w:sz w:val="28"/>
          <w:szCs w:val="28"/>
        </w:rPr>
        <w:t>条国务院劳动保障行政部门主管全国的失业保险工作。县级以上地方各级人民政府劳动保障行政部门主管本行政区域内的失业保险工作。劳动保障行政部门按照国务院规定设立的经办失业保险业务的社会保险经办机构依照本条例的规定，具体承办失业保险工作。</w:t>
      </w:r>
    </w:p>
    <w:p>
      <w:pPr>
        <w:widowControl/>
        <w:spacing w:line="560" w:lineRule="exact"/>
        <w:ind w:firstLine="560" w:firstLineChars="200"/>
        <w:rPr>
          <w:rFonts w:ascii="仿宋" w:hAnsi="仿宋" w:eastAsia="仿宋" w:cs="仿宋"/>
          <w:bCs/>
          <w:kern w:val="0"/>
          <w:sz w:val="28"/>
          <w:szCs w:val="28"/>
          <w:lang w:val="zh-CN"/>
        </w:rPr>
      </w:pPr>
      <w:r>
        <w:rPr>
          <w:rFonts w:hint="eastAsia" w:ascii="仿宋" w:hAnsi="仿宋" w:eastAsia="仿宋" w:cs="仿宋"/>
          <w:bCs/>
          <w:sz w:val="28"/>
          <w:szCs w:val="28"/>
        </w:rPr>
        <w:t>第</w:t>
      </w:r>
      <w:r>
        <w:rPr>
          <w:rFonts w:ascii="仿宋" w:hAnsi="仿宋" w:eastAsia="仿宋" w:cs="仿宋"/>
          <w:bCs/>
          <w:sz w:val="28"/>
          <w:szCs w:val="28"/>
        </w:rPr>
        <w:t>17</w:t>
      </w:r>
      <w:r>
        <w:rPr>
          <w:rFonts w:hint="eastAsia" w:ascii="仿宋" w:hAnsi="仿宋" w:eastAsia="仿宋" w:cs="仿宋"/>
          <w:bCs/>
          <w:sz w:val="28"/>
          <w:szCs w:val="28"/>
        </w:rPr>
        <w:t>条失业人员失业前所在单位和本人按照规定累计缴费时间满</w:t>
      </w:r>
      <w:r>
        <w:rPr>
          <w:rFonts w:ascii="仿宋" w:hAnsi="仿宋" w:eastAsia="仿宋" w:cs="仿宋"/>
          <w:bCs/>
          <w:sz w:val="28"/>
          <w:szCs w:val="28"/>
        </w:rPr>
        <w:t>1</w:t>
      </w:r>
      <w:r>
        <w:rPr>
          <w:rFonts w:hint="eastAsia" w:ascii="仿宋" w:hAnsi="仿宋" w:eastAsia="仿宋" w:cs="仿宋"/>
          <w:bCs/>
          <w:sz w:val="28"/>
          <w:szCs w:val="28"/>
        </w:rPr>
        <w:t>年不足</w:t>
      </w:r>
      <w:r>
        <w:rPr>
          <w:rFonts w:ascii="仿宋" w:hAnsi="仿宋" w:eastAsia="仿宋" w:cs="仿宋"/>
          <w:bCs/>
          <w:sz w:val="28"/>
          <w:szCs w:val="28"/>
        </w:rPr>
        <w:t>5</w:t>
      </w:r>
      <w:r>
        <w:rPr>
          <w:rFonts w:hint="eastAsia" w:ascii="仿宋" w:hAnsi="仿宋" w:eastAsia="仿宋" w:cs="仿宋"/>
          <w:bCs/>
          <w:sz w:val="28"/>
          <w:szCs w:val="28"/>
        </w:rPr>
        <w:t>年的，领取失业保险金的期限最长为</w:t>
      </w:r>
      <w:r>
        <w:rPr>
          <w:rFonts w:ascii="仿宋" w:hAnsi="仿宋" w:eastAsia="仿宋" w:cs="仿宋"/>
          <w:bCs/>
          <w:sz w:val="28"/>
          <w:szCs w:val="28"/>
        </w:rPr>
        <w:t>12</w:t>
      </w:r>
      <w:r>
        <w:rPr>
          <w:rFonts w:hint="eastAsia" w:ascii="仿宋" w:hAnsi="仿宋" w:eastAsia="仿宋" w:cs="仿宋"/>
          <w:bCs/>
          <w:sz w:val="28"/>
          <w:szCs w:val="28"/>
        </w:rPr>
        <w:t>个月；累计缴费时间满</w:t>
      </w:r>
      <w:r>
        <w:rPr>
          <w:rFonts w:ascii="仿宋" w:hAnsi="仿宋" w:eastAsia="仿宋" w:cs="仿宋"/>
          <w:bCs/>
          <w:sz w:val="28"/>
          <w:szCs w:val="28"/>
        </w:rPr>
        <w:t>5</w:t>
      </w:r>
      <w:r>
        <w:rPr>
          <w:rFonts w:hint="eastAsia" w:ascii="仿宋" w:hAnsi="仿宋" w:eastAsia="仿宋" w:cs="仿宋"/>
          <w:bCs/>
          <w:sz w:val="28"/>
          <w:szCs w:val="28"/>
        </w:rPr>
        <w:t>年不足</w:t>
      </w:r>
      <w:r>
        <w:rPr>
          <w:rFonts w:ascii="仿宋" w:hAnsi="仿宋" w:eastAsia="仿宋" w:cs="仿宋"/>
          <w:bCs/>
          <w:sz w:val="28"/>
          <w:szCs w:val="28"/>
        </w:rPr>
        <w:t>10</w:t>
      </w:r>
      <w:r>
        <w:rPr>
          <w:rFonts w:hint="eastAsia" w:ascii="仿宋" w:hAnsi="仿宋" w:eastAsia="仿宋" w:cs="仿宋"/>
          <w:bCs/>
          <w:sz w:val="28"/>
          <w:szCs w:val="28"/>
        </w:rPr>
        <w:t>年的，领取失业保险金的期限最长为</w:t>
      </w:r>
      <w:r>
        <w:rPr>
          <w:rFonts w:ascii="仿宋" w:hAnsi="仿宋" w:eastAsia="仿宋" w:cs="仿宋"/>
          <w:bCs/>
          <w:sz w:val="28"/>
          <w:szCs w:val="28"/>
        </w:rPr>
        <w:t>18</w:t>
      </w:r>
      <w:r>
        <w:rPr>
          <w:rFonts w:hint="eastAsia" w:ascii="仿宋" w:hAnsi="仿宋" w:eastAsia="仿宋" w:cs="仿宋"/>
          <w:bCs/>
          <w:sz w:val="28"/>
          <w:szCs w:val="28"/>
        </w:rPr>
        <w:t>个月；累计缴费时间</w:t>
      </w:r>
      <w:r>
        <w:rPr>
          <w:rFonts w:ascii="仿宋" w:hAnsi="仿宋" w:eastAsia="仿宋" w:cs="仿宋"/>
          <w:bCs/>
          <w:sz w:val="28"/>
          <w:szCs w:val="28"/>
        </w:rPr>
        <w:t>10</w:t>
      </w:r>
      <w:r>
        <w:rPr>
          <w:rFonts w:hint="eastAsia" w:ascii="仿宋" w:hAnsi="仿宋" w:eastAsia="仿宋" w:cs="仿宋"/>
          <w:bCs/>
          <w:sz w:val="28"/>
          <w:szCs w:val="28"/>
        </w:rPr>
        <w:t>年以上的，领取失业保险金的期限最长为</w:t>
      </w:r>
      <w:r>
        <w:rPr>
          <w:rFonts w:ascii="仿宋" w:hAnsi="仿宋" w:eastAsia="仿宋" w:cs="仿宋"/>
          <w:bCs/>
          <w:sz w:val="28"/>
          <w:szCs w:val="28"/>
        </w:rPr>
        <w:t>24</w:t>
      </w:r>
      <w:r>
        <w:rPr>
          <w:rFonts w:hint="eastAsia" w:ascii="仿宋" w:hAnsi="仿宋" w:eastAsia="仿宋" w:cs="仿宋"/>
          <w:bCs/>
          <w:sz w:val="28"/>
          <w:szCs w:val="28"/>
        </w:rPr>
        <w:t>个月。重新就业后，再次失业的，缴费时间重新计算。再次失业领取失业保险金的期限可以与前次失业应领取而尚未领取的失业保险金的期限合并计算，但是最长不得超过</w:t>
      </w:r>
      <w:r>
        <w:rPr>
          <w:rFonts w:ascii="仿宋" w:hAnsi="仿宋" w:eastAsia="仿宋" w:cs="仿宋"/>
          <w:bCs/>
          <w:sz w:val="28"/>
          <w:szCs w:val="28"/>
        </w:rPr>
        <w:t>24</w:t>
      </w:r>
      <w:r>
        <w:rPr>
          <w:rFonts w:hint="eastAsia" w:ascii="仿宋" w:hAnsi="仿宋" w:eastAsia="仿宋" w:cs="仿宋"/>
          <w:bCs/>
          <w:sz w:val="28"/>
          <w:szCs w:val="28"/>
        </w:rPr>
        <w:t>个月。</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《失业保险金申领发放办法》（劳动和社会保障部令第</w:t>
      </w:r>
      <w:r>
        <w:rPr>
          <w:rFonts w:ascii="仿宋" w:hAnsi="仿宋" w:eastAsia="仿宋" w:cs="仿宋"/>
          <w:bCs/>
          <w:sz w:val="28"/>
          <w:szCs w:val="28"/>
        </w:rPr>
        <w:t>8</w:t>
      </w:r>
      <w:r>
        <w:rPr>
          <w:rFonts w:hint="eastAsia" w:ascii="仿宋" w:hAnsi="仿宋" w:eastAsia="仿宋" w:cs="仿宋"/>
          <w:bCs/>
          <w:sz w:val="28"/>
          <w:szCs w:val="28"/>
        </w:rPr>
        <w:t>号</w:t>
      </w:r>
      <w:r>
        <w:rPr>
          <w:rFonts w:ascii="仿宋" w:hAnsi="仿宋" w:eastAsia="仿宋" w:cs="仿宋"/>
          <w:bCs/>
          <w:sz w:val="28"/>
          <w:szCs w:val="28"/>
        </w:rPr>
        <w:t>2000.10.10</w:t>
      </w:r>
      <w:r>
        <w:rPr>
          <w:rFonts w:hint="eastAsia" w:ascii="仿宋" w:hAnsi="仿宋" w:eastAsia="仿宋" w:cs="仿宋"/>
          <w:bCs/>
          <w:sz w:val="28"/>
          <w:szCs w:val="28"/>
        </w:rPr>
        <w:t>）第</w:t>
      </w:r>
      <w:r>
        <w:rPr>
          <w:rFonts w:ascii="仿宋" w:hAnsi="仿宋" w:eastAsia="仿宋" w:cs="仿宋"/>
          <w:bCs/>
          <w:sz w:val="28"/>
          <w:szCs w:val="28"/>
        </w:rPr>
        <w:t>15</w:t>
      </w:r>
      <w:r>
        <w:rPr>
          <w:rFonts w:hint="eastAsia" w:ascii="仿宋" w:hAnsi="仿宋" w:eastAsia="仿宋" w:cs="仿宋"/>
          <w:bCs/>
          <w:sz w:val="28"/>
          <w:szCs w:val="28"/>
        </w:rPr>
        <w:t>条经办机构根据失业人员累计缴费时间核定其领取失业保险金的期限。失业人员累计缴费时间按照下列原则确定：</w:t>
      </w:r>
    </w:p>
    <w:p>
      <w:pPr>
        <w:widowControl/>
        <w:spacing w:line="560" w:lineRule="exact"/>
        <w:ind w:firstLine="560" w:firstLineChars="200"/>
        <w:rPr>
          <w:rFonts w:ascii="仿宋" w:hAnsi="仿宋" w:eastAsia="仿宋" w:cs="仿宋"/>
          <w:bCs/>
          <w:sz w:val="28"/>
          <w:szCs w:val="28"/>
        </w:rPr>
      </w:pPr>
      <w:r>
        <w:rPr>
          <w:rFonts w:hint="eastAsia" w:ascii="仿宋" w:hAnsi="仿宋" w:eastAsia="仿宋" w:cs="仿宋"/>
          <w:bCs/>
          <w:kern w:val="0"/>
          <w:sz w:val="28"/>
          <w:szCs w:val="28"/>
        </w:rPr>
        <w:t>（</w:t>
      </w:r>
      <w:r>
        <w:rPr>
          <w:rFonts w:ascii="仿宋" w:hAnsi="仿宋" w:eastAsia="仿宋" w:cs="仿宋"/>
          <w:bCs/>
          <w:kern w:val="0"/>
          <w:sz w:val="28"/>
          <w:szCs w:val="28"/>
        </w:rPr>
        <w:t>1</w:t>
      </w:r>
      <w:r>
        <w:rPr>
          <w:rFonts w:hint="eastAsia" w:ascii="仿宋" w:hAnsi="仿宋" w:eastAsia="仿宋" w:cs="仿宋"/>
          <w:bCs/>
          <w:kern w:val="0"/>
          <w:sz w:val="28"/>
          <w:szCs w:val="28"/>
        </w:rPr>
        <w:t>）实行个人缴纳失业保险费前，按国家规定计算的工龄视同缴费时间，与《条例》发布后缴纳失业保险费的时间合并计算。</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w:t>
      </w:r>
      <w:r>
        <w:rPr>
          <w:rFonts w:ascii="仿宋" w:hAnsi="仿宋" w:eastAsia="仿宋" w:cs="仿宋"/>
          <w:bCs/>
          <w:kern w:val="0"/>
          <w:sz w:val="28"/>
          <w:szCs w:val="28"/>
        </w:rPr>
        <w:t>2</w:t>
      </w:r>
      <w:r>
        <w:rPr>
          <w:rFonts w:hint="eastAsia" w:ascii="仿宋" w:hAnsi="仿宋" w:eastAsia="仿宋" w:cs="仿宋"/>
          <w:bCs/>
          <w:kern w:val="0"/>
          <w:sz w:val="28"/>
          <w:szCs w:val="28"/>
        </w:rPr>
        <w:t>）失业人员在领取失业保险金期间重新就业后再次失业的，缴费时间重新计算，其领取失业保险金的期限可以与前次失业应领取而尚未领取的失业保险金的期限合并计算，但是最长不得超过</w:t>
      </w:r>
      <w:r>
        <w:rPr>
          <w:rFonts w:ascii="仿宋" w:hAnsi="仿宋" w:eastAsia="仿宋" w:cs="仿宋"/>
          <w:bCs/>
          <w:kern w:val="0"/>
          <w:sz w:val="28"/>
          <w:szCs w:val="28"/>
        </w:rPr>
        <w:t>24</w:t>
      </w:r>
      <w:r>
        <w:rPr>
          <w:rFonts w:hint="eastAsia" w:ascii="仿宋" w:hAnsi="仿宋" w:eastAsia="仿宋" w:cs="仿宋"/>
          <w:bCs/>
          <w:kern w:val="0"/>
          <w:sz w:val="28"/>
          <w:szCs w:val="28"/>
        </w:rPr>
        <w:t>个月。失业人员在领取失业保险金期间重新就业后不满一年再次失业的，可以继续申领其前次失业应领取而尚未领取的失业保险金。</w:t>
      </w:r>
    </w:p>
    <w:p>
      <w:pPr>
        <w:spacing w:line="560" w:lineRule="exact"/>
        <w:ind w:firstLine="560" w:firstLineChars="200"/>
        <w:rPr>
          <w:rFonts w:ascii="仿宋" w:hAnsi="仿宋" w:eastAsia="仿宋" w:cs="仿宋"/>
          <w:sz w:val="28"/>
          <w:szCs w:val="28"/>
        </w:rPr>
      </w:pPr>
      <w:r>
        <w:rPr>
          <w:rFonts w:hint="eastAsia" w:ascii="仿宋" w:hAnsi="仿宋" w:eastAsia="仿宋" w:cs="仿宋"/>
          <w:bCs/>
          <w:kern w:val="0"/>
          <w:sz w:val="28"/>
          <w:szCs w:val="28"/>
        </w:rPr>
        <w:t>《青海省实施</w:t>
      </w:r>
      <w:r>
        <w:rPr>
          <w:rFonts w:ascii="仿宋" w:hAnsi="仿宋" w:eastAsia="仿宋" w:cs="仿宋"/>
          <w:bCs/>
          <w:kern w:val="0"/>
          <w:sz w:val="28"/>
          <w:szCs w:val="28"/>
        </w:rPr>
        <w:t>&lt;</w:t>
      </w:r>
      <w:r>
        <w:rPr>
          <w:rFonts w:hint="eastAsia" w:ascii="仿宋" w:hAnsi="仿宋" w:eastAsia="仿宋" w:cs="仿宋"/>
          <w:bCs/>
          <w:kern w:val="0"/>
          <w:sz w:val="28"/>
          <w:szCs w:val="28"/>
        </w:rPr>
        <w:t>失业保险条例</w:t>
      </w:r>
      <w:r>
        <w:rPr>
          <w:rFonts w:ascii="仿宋" w:hAnsi="仿宋" w:eastAsia="仿宋" w:cs="仿宋"/>
          <w:bCs/>
          <w:kern w:val="0"/>
          <w:sz w:val="28"/>
          <w:szCs w:val="28"/>
        </w:rPr>
        <w:t>&gt;</w:t>
      </w:r>
      <w:r>
        <w:rPr>
          <w:rFonts w:hint="eastAsia" w:ascii="仿宋" w:hAnsi="仿宋" w:eastAsia="仿宋" w:cs="仿宋"/>
          <w:bCs/>
          <w:kern w:val="0"/>
          <w:sz w:val="28"/>
          <w:szCs w:val="28"/>
        </w:rPr>
        <w:t>办法》（省政府令第</w:t>
      </w:r>
      <w:r>
        <w:rPr>
          <w:rFonts w:ascii="仿宋" w:hAnsi="仿宋" w:eastAsia="仿宋" w:cs="仿宋"/>
          <w:bCs/>
          <w:kern w:val="0"/>
          <w:sz w:val="28"/>
          <w:szCs w:val="28"/>
        </w:rPr>
        <w:t>19</w:t>
      </w:r>
      <w:r>
        <w:rPr>
          <w:rFonts w:hint="eastAsia" w:ascii="仿宋" w:hAnsi="仿宋" w:eastAsia="仿宋" w:cs="仿宋"/>
          <w:bCs/>
          <w:kern w:val="0"/>
          <w:sz w:val="28"/>
          <w:szCs w:val="28"/>
        </w:rPr>
        <w:t>号</w:t>
      </w:r>
      <w:r>
        <w:rPr>
          <w:rFonts w:ascii="仿宋" w:hAnsi="仿宋" w:eastAsia="仿宋" w:cs="仿宋"/>
          <w:bCs/>
          <w:kern w:val="0"/>
          <w:sz w:val="28"/>
          <w:szCs w:val="28"/>
        </w:rPr>
        <w:t>2001.6.22</w:t>
      </w:r>
      <w:r>
        <w:rPr>
          <w:rFonts w:hint="eastAsia" w:ascii="仿宋" w:hAnsi="仿宋" w:eastAsia="仿宋" w:cs="仿宋"/>
          <w:bCs/>
          <w:kern w:val="0"/>
          <w:sz w:val="28"/>
          <w:szCs w:val="28"/>
        </w:rPr>
        <w:t>）第</w:t>
      </w:r>
      <w:r>
        <w:rPr>
          <w:rFonts w:ascii="仿宋" w:hAnsi="仿宋" w:eastAsia="仿宋" w:cs="仿宋"/>
          <w:bCs/>
          <w:kern w:val="0"/>
          <w:sz w:val="28"/>
          <w:szCs w:val="28"/>
        </w:rPr>
        <w:t>19</w:t>
      </w:r>
      <w:r>
        <w:rPr>
          <w:rFonts w:hint="eastAsia" w:ascii="仿宋" w:hAnsi="仿宋" w:eastAsia="仿宋" w:cs="仿宋"/>
          <w:bCs/>
          <w:kern w:val="0"/>
          <w:sz w:val="28"/>
          <w:szCs w:val="28"/>
        </w:rPr>
        <w:t>条</w:t>
      </w:r>
      <w:r>
        <w:rPr>
          <w:rFonts w:hint="eastAsia" w:ascii="仿宋" w:hAnsi="仿宋" w:eastAsia="仿宋" w:cs="仿宋"/>
          <w:sz w:val="28"/>
          <w:szCs w:val="28"/>
        </w:rPr>
        <w:t>失业人员领取失业保险金的期限，根据职工失业前所在单位和本人累计缴费时间确定。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缴费时间满</w:t>
      </w:r>
      <w:r>
        <w:rPr>
          <w:rFonts w:ascii="仿宋" w:hAnsi="仿宋" w:eastAsia="仿宋" w:cs="仿宋"/>
          <w:sz w:val="28"/>
          <w:szCs w:val="28"/>
        </w:rPr>
        <w:t>1</w:t>
      </w:r>
      <w:r>
        <w:rPr>
          <w:rFonts w:hint="eastAsia" w:ascii="仿宋" w:hAnsi="仿宋" w:eastAsia="仿宋" w:cs="仿宋"/>
          <w:sz w:val="28"/>
          <w:szCs w:val="28"/>
        </w:rPr>
        <w:t>年不满</w:t>
      </w:r>
      <w:r>
        <w:rPr>
          <w:rFonts w:ascii="仿宋" w:hAnsi="仿宋" w:eastAsia="仿宋" w:cs="仿宋"/>
          <w:sz w:val="28"/>
          <w:szCs w:val="28"/>
        </w:rPr>
        <w:t>2</w:t>
      </w:r>
      <w:r>
        <w:rPr>
          <w:rFonts w:hint="eastAsia" w:ascii="仿宋" w:hAnsi="仿宋" w:eastAsia="仿宋" w:cs="仿宋"/>
          <w:sz w:val="28"/>
          <w:szCs w:val="28"/>
        </w:rPr>
        <w:t>年的，发</w:t>
      </w:r>
      <w:r>
        <w:rPr>
          <w:rFonts w:ascii="仿宋" w:hAnsi="仿宋" w:eastAsia="仿宋" w:cs="仿宋"/>
          <w:sz w:val="28"/>
          <w:szCs w:val="28"/>
        </w:rPr>
        <w:t>4</w:t>
      </w:r>
      <w:r>
        <w:rPr>
          <w:rFonts w:hint="eastAsia" w:ascii="仿宋" w:hAnsi="仿宋" w:eastAsia="仿宋" w:cs="仿宋"/>
          <w:sz w:val="28"/>
          <w:szCs w:val="28"/>
        </w:rPr>
        <w:t>个月失业保险金；连续缴费时间每增加</w:t>
      </w:r>
      <w:r>
        <w:rPr>
          <w:rFonts w:ascii="仿宋" w:hAnsi="仿宋" w:eastAsia="仿宋" w:cs="仿宋"/>
          <w:sz w:val="28"/>
          <w:szCs w:val="28"/>
        </w:rPr>
        <w:t>1</w:t>
      </w:r>
      <w:r>
        <w:rPr>
          <w:rFonts w:hint="eastAsia" w:ascii="仿宋" w:hAnsi="仿宋" w:eastAsia="仿宋" w:cs="仿宋"/>
          <w:sz w:val="28"/>
          <w:szCs w:val="28"/>
        </w:rPr>
        <w:t>年（不足</w:t>
      </w:r>
      <w:r>
        <w:rPr>
          <w:rFonts w:ascii="仿宋" w:hAnsi="仿宋" w:eastAsia="仿宋" w:cs="仿宋"/>
          <w:sz w:val="28"/>
          <w:szCs w:val="28"/>
        </w:rPr>
        <w:t>1</w:t>
      </w:r>
      <w:r>
        <w:rPr>
          <w:rFonts w:hint="eastAsia" w:ascii="仿宋" w:hAnsi="仿宋" w:eastAsia="仿宋" w:cs="仿宋"/>
          <w:sz w:val="28"/>
          <w:szCs w:val="28"/>
        </w:rPr>
        <w:t>年按</w:t>
      </w:r>
      <w:r>
        <w:rPr>
          <w:rFonts w:ascii="仿宋" w:hAnsi="仿宋" w:eastAsia="仿宋" w:cs="仿宋"/>
          <w:sz w:val="28"/>
          <w:szCs w:val="28"/>
        </w:rPr>
        <w:t>1</w:t>
      </w:r>
      <w:r>
        <w:rPr>
          <w:rFonts w:hint="eastAsia" w:ascii="仿宋" w:hAnsi="仿宋" w:eastAsia="仿宋" w:cs="仿宋"/>
          <w:sz w:val="28"/>
          <w:szCs w:val="28"/>
        </w:rPr>
        <w:t>年计），加发</w:t>
      </w:r>
      <w:r>
        <w:rPr>
          <w:rFonts w:ascii="仿宋" w:hAnsi="仿宋" w:eastAsia="仿宋" w:cs="仿宋"/>
          <w:sz w:val="28"/>
          <w:szCs w:val="28"/>
        </w:rPr>
        <w:t>2</w:t>
      </w:r>
      <w:r>
        <w:rPr>
          <w:rFonts w:hint="eastAsia" w:ascii="仿宋" w:hAnsi="仿宋" w:eastAsia="仿宋" w:cs="仿宋"/>
          <w:sz w:val="28"/>
          <w:szCs w:val="28"/>
        </w:rPr>
        <w:t>个月的失业保险金。但领取失业保险金期限最长期限不超过</w:t>
      </w:r>
      <w:r>
        <w:rPr>
          <w:rFonts w:ascii="仿宋" w:hAnsi="仿宋" w:eastAsia="仿宋" w:cs="仿宋"/>
          <w:sz w:val="28"/>
          <w:szCs w:val="28"/>
        </w:rPr>
        <w:t>24</w:t>
      </w:r>
      <w:r>
        <w:rPr>
          <w:rFonts w:hint="eastAsia" w:ascii="仿宋" w:hAnsi="仿宋" w:eastAsia="仿宋" w:cs="仿宋"/>
          <w:sz w:val="28"/>
          <w:szCs w:val="28"/>
        </w:rPr>
        <w:t>个月。</w:t>
      </w:r>
    </w:p>
    <w:p>
      <w:pPr>
        <w:spacing w:line="560" w:lineRule="exact"/>
        <w:ind w:firstLine="560" w:firstLineChars="200"/>
        <w:rPr>
          <w:rFonts w:ascii="仿宋" w:hAnsi="仿宋" w:eastAsia="仿宋" w:cs="仿宋"/>
          <w:bCs/>
          <w:kern w:val="0"/>
          <w:sz w:val="28"/>
          <w:szCs w:val="28"/>
        </w:rPr>
      </w:pPr>
      <w:r>
        <w:rPr>
          <w:rFonts w:hint="eastAsia" w:ascii="仿宋" w:hAnsi="仿宋" w:eastAsia="仿宋" w:cs="仿宋"/>
          <w:sz w:val="28"/>
          <w:szCs w:val="28"/>
        </w:rPr>
        <w:t>失业人员重新就业后再次失业的，以重新就业后的缴费时间为计算依据，领取失业保险金的期限可以与前次失业应领取但尚未领取的失业保险金的期限合并计算，但最长不得超过</w:t>
      </w:r>
      <w:r>
        <w:rPr>
          <w:rFonts w:ascii="仿宋" w:hAnsi="仿宋" w:eastAsia="仿宋" w:cs="仿宋"/>
          <w:sz w:val="28"/>
          <w:szCs w:val="28"/>
        </w:rPr>
        <w:t>24</w:t>
      </w:r>
      <w:r>
        <w:rPr>
          <w:rFonts w:hint="eastAsia" w:ascii="仿宋" w:hAnsi="仿宋" w:eastAsia="仿宋" w:cs="仿宋"/>
          <w:sz w:val="28"/>
          <w:szCs w:val="28"/>
        </w:rPr>
        <w:t>个月。</w:t>
      </w:r>
    </w:p>
    <w:p>
      <w:pPr>
        <w:spacing w:line="560" w:lineRule="exact"/>
        <w:ind w:firstLine="640" w:firstLineChars="200"/>
        <w:rPr>
          <w:rFonts w:ascii="楷体" w:hAnsi="楷体" w:eastAsia="楷体" w:cs="华文行楷"/>
          <w:sz w:val="32"/>
          <w:szCs w:val="32"/>
        </w:rPr>
      </w:pPr>
      <w:r>
        <w:rPr>
          <w:rFonts w:hint="eastAsia" w:ascii="楷体" w:hAnsi="楷体" w:eastAsia="楷体" w:cs="华文行楷"/>
          <w:sz w:val="32"/>
          <w:szCs w:val="32"/>
        </w:rPr>
        <w:t>（</w:t>
      </w:r>
      <w:r>
        <w:rPr>
          <w:rFonts w:hint="eastAsia" w:ascii="楷体" w:hAnsi="楷体" w:eastAsia="楷体" w:cs="华文行楷"/>
          <w:sz w:val="32"/>
          <w:szCs w:val="32"/>
          <w:lang w:eastAsia="zh-CN"/>
        </w:rPr>
        <w:t>七</w:t>
      </w:r>
      <w:r>
        <w:rPr>
          <w:rFonts w:hint="eastAsia" w:ascii="楷体" w:hAnsi="楷体" w:eastAsia="楷体" w:cs="华文行楷"/>
          <w:sz w:val="32"/>
          <w:szCs w:val="32"/>
        </w:rPr>
        <w:t>）行政监督（共</w:t>
      </w:r>
      <w:r>
        <w:rPr>
          <w:rFonts w:ascii="楷体" w:hAnsi="楷体" w:eastAsia="楷体" w:cs="华文行楷"/>
          <w:sz w:val="32"/>
          <w:szCs w:val="32"/>
        </w:rPr>
        <w:t>1</w:t>
      </w:r>
      <w:r>
        <w:rPr>
          <w:rFonts w:hint="eastAsia" w:ascii="楷体" w:hAnsi="楷体" w:eastAsia="楷体" w:cs="华文行楷"/>
          <w:sz w:val="32"/>
          <w:szCs w:val="32"/>
        </w:rPr>
        <w:t>0项）</w:t>
      </w:r>
    </w:p>
    <w:p>
      <w:pPr>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．对用人单位遵守劳动法律、法规的情况进行监督检查</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依据：《中华人民共和国劳动法》第</w:t>
      </w:r>
      <w:r>
        <w:rPr>
          <w:rFonts w:ascii="仿宋" w:hAnsi="仿宋" w:eastAsia="仿宋" w:cs="仿宋"/>
          <w:bCs/>
          <w:sz w:val="28"/>
          <w:szCs w:val="28"/>
        </w:rPr>
        <w:t>85</w:t>
      </w:r>
      <w:r>
        <w:rPr>
          <w:rFonts w:hint="eastAsia" w:ascii="仿宋" w:hAnsi="仿宋" w:eastAsia="仿宋" w:cs="仿宋"/>
          <w:bCs/>
          <w:sz w:val="28"/>
          <w:szCs w:val="28"/>
        </w:rPr>
        <w:t>条县级以上各级人民政府劳动行政部门依法对用人单位遵守劳动法律、法规的情况进行监督检查，对违反劳动法律、法规的行为有权制止，并责令改正。</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第</w:t>
      </w:r>
      <w:r>
        <w:rPr>
          <w:rFonts w:ascii="仿宋" w:hAnsi="仿宋" w:eastAsia="仿宋" w:cs="仿宋"/>
          <w:bCs/>
          <w:sz w:val="28"/>
          <w:szCs w:val="28"/>
        </w:rPr>
        <w:t>86</w:t>
      </w:r>
      <w:r>
        <w:rPr>
          <w:rFonts w:hint="eastAsia" w:ascii="仿宋" w:hAnsi="仿宋" w:eastAsia="仿宋" w:cs="仿宋"/>
          <w:bCs/>
          <w:sz w:val="28"/>
          <w:szCs w:val="28"/>
        </w:rPr>
        <w:t>条县级以上各级人民政府劳动行政部门监督检查人员执行公务，有权进入用人单位了解执行劳动法律、法规的情况，查阅必要的资料，并对劳动场所进行检查。</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《中华人民共和国社会保险法》第</w:t>
      </w:r>
      <w:r>
        <w:rPr>
          <w:rFonts w:ascii="仿宋" w:hAnsi="仿宋" w:eastAsia="仿宋" w:cs="仿宋"/>
          <w:bCs/>
          <w:sz w:val="28"/>
          <w:szCs w:val="28"/>
        </w:rPr>
        <w:t>77</w:t>
      </w:r>
      <w:r>
        <w:rPr>
          <w:rFonts w:hint="eastAsia" w:ascii="仿宋" w:hAnsi="仿宋" w:eastAsia="仿宋" w:cs="仿宋"/>
          <w:bCs/>
          <w:sz w:val="28"/>
          <w:szCs w:val="28"/>
        </w:rPr>
        <w:t>条县级以上人民政府社会保险行政部门应当加强对用人单位和个人遵守社会保险法律、法规情况的监督检查。</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kern w:val="0"/>
          <w:sz w:val="28"/>
          <w:szCs w:val="28"/>
        </w:rPr>
        <w:t>《中华人民共和国就业促进法（2015年修正）》（主席令24号</w:t>
      </w:r>
      <w:r>
        <w:rPr>
          <w:rFonts w:ascii="仿宋" w:hAnsi="仿宋" w:eastAsia="仿宋" w:cs="仿宋"/>
          <w:bCs/>
          <w:kern w:val="0"/>
          <w:sz w:val="28"/>
          <w:szCs w:val="28"/>
        </w:rPr>
        <w:t>20</w:t>
      </w:r>
      <w:r>
        <w:rPr>
          <w:rFonts w:hint="eastAsia" w:ascii="仿宋" w:hAnsi="仿宋" w:eastAsia="仿宋" w:cs="仿宋"/>
          <w:bCs/>
          <w:kern w:val="0"/>
          <w:sz w:val="28"/>
          <w:szCs w:val="28"/>
        </w:rPr>
        <w:t>15.4.24）</w:t>
      </w:r>
      <w:r>
        <w:rPr>
          <w:rFonts w:hint="eastAsia" w:ascii="仿宋" w:hAnsi="仿宋" w:eastAsia="仿宋" w:cs="仿宋"/>
          <w:bCs/>
          <w:sz w:val="28"/>
          <w:szCs w:val="28"/>
        </w:rPr>
        <w:t>第</w:t>
      </w:r>
      <w:r>
        <w:rPr>
          <w:rFonts w:ascii="仿宋" w:hAnsi="仿宋" w:eastAsia="仿宋" w:cs="仿宋"/>
          <w:bCs/>
          <w:sz w:val="28"/>
          <w:szCs w:val="28"/>
        </w:rPr>
        <w:t>60</w:t>
      </w:r>
      <w:r>
        <w:rPr>
          <w:rFonts w:hint="eastAsia" w:ascii="仿宋" w:hAnsi="仿宋" w:eastAsia="仿宋" w:cs="仿宋"/>
          <w:bCs/>
          <w:sz w:val="28"/>
          <w:szCs w:val="28"/>
        </w:rPr>
        <w:t>条劳动行政部门应当对本法实施情况进行监督检查，建立举报制度，受理对违反本法行为的举报，并及时予以核实处理。</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《企业年金试行办法》（劳动和社会保障部令第</w:t>
      </w:r>
      <w:r>
        <w:rPr>
          <w:rFonts w:ascii="仿宋" w:hAnsi="仿宋" w:eastAsia="仿宋" w:cs="仿宋"/>
          <w:bCs/>
          <w:sz w:val="28"/>
          <w:szCs w:val="28"/>
        </w:rPr>
        <w:t>20</w:t>
      </w:r>
      <w:r>
        <w:rPr>
          <w:rFonts w:hint="eastAsia" w:ascii="仿宋" w:hAnsi="仿宋" w:eastAsia="仿宋" w:cs="仿宋"/>
          <w:bCs/>
          <w:sz w:val="28"/>
          <w:szCs w:val="28"/>
        </w:rPr>
        <w:t>号</w:t>
      </w:r>
      <w:r>
        <w:rPr>
          <w:rFonts w:ascii="仿宋" w:hAnsi="仿宋" w:eastAsia="仿宋" w:cs="仿宋"/>
          <w:bCs/>
          <w:sz w:val="28"/>
          <w:szCs w:val="28"/>
        </w:rPr>
        <w:t>2004.1.6</w:t>
      </w:r>
      <w:r>
        <w:rPr>
          <w:rFonts w:hint="eastAsia" w:ascii="仿宋" w:hAnsi="仿宋" w:eastAsia="仿宋" w:cs="仿宋"/>
          <w:bCs/>
          <w:sz w:val="28"/>
          <w:szCs w:val="28"/>
        </w:rPr>
        <w:t>）第</w:t>
      </w:r>
      <w:r>
        <w:rPr>
          <w:rFonts w:ascii="仿宋" w:hAnsi="仿宋" w:eastAsia="仿宋" w:cs="仿宋"/>
          <w:bCs/>
          <w:sz w:val="28"/>
          <w:szCs w:val="28"/>
        </w:rPr>
        <w:t>21</w:t>
      </w:r>
      <w:r>
        <w:rPr>
          <w:rFonts w:hint="eastAsia" w:ascii="仿宋" w:hAnsi="仿宋" w:eastAsia="仿宋" w:cs="仿宋"/>
          <w:bCs/>
          <w:sz w:val="28"/>
          <w:szCs w:val="28"/>
        </w:rPr>
        <w:t>条县级以上各级人民政府劳动保障行政部门负责对本办法的执行情况进行监督检查……</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．对用人单位制定内部劳动保障规章制度的情况实施劳动保障监察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对用人单位与劳动者订立劳动合同的情况实施劳动保障监察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对用人单位遵守禁止使用童工规定的情况实施劳动保障监察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对用人单位遵守女职工和未成年工特殊劳动保护规定的情况实施劳动保障监察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对用人单位遵守工作时间和休息休假规定的情况实施劳动保障监察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对用人单位支付劳动者工资和执行最低工资标准的情况实施劳动保障监察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对用人单位参加各项社会保险和缴纳社会保险费的情况实施劳动保障监察</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对职业介绍机构、职业技能培训机构和职业技能考核监察机构遵守国家有关职业介绍、职业技能培训和职业技能考核监察的规定的情况实施劳动保障监察</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w:t>
      </w:r>
      <w:r>
        <w:rPr>
          <w:rFonts w:ascii="仿宋" w:hAnsi="仿宋" w:eastAsia="仿宋" w:cs="仿宋"/>
          <w:bCs/>
          <w:sz w:val="28"/>
          <w:szCs w:val="28"/>
        </w:rPr>
        <w:t>2-9</w:t>
      </w:r>
      <w:r>
        <w:rPr>
          <w:rFonts w:hint="eastAsia" w:ascii="仿宋" w:hAnsi="仿宋" w:eastAsia="仿宋" w:cs="仿宋"/>
          <w:bCs/>
          <w:sz w:val="28"/>
          <w:szCs w:val="28"/>
        </w:rPr>
        <w:t>）依据：《劳动保障监察条例》（</w:t>
      </w:r>
      <w:r>
        <w:rPr>
          <w:rFonts w:hint="eastAsia" w:ascii="仿宋" w:hAnsi="仿宋" w:eastAsia="仿宋" w:cs="仿宋"/>
          <w:bCs/>
          <w:kern w:val="0"/>
          <w:sz w:val="28"/>
          <w:szCs w:val="28"/>
        </w:rPr>
        <w:t>国务院令第</w:t>
      </w:r>
      <w:r>
        <w:rPr>
          <w:rFonts w:ascii="仿宋" w:hAnsi="仿宋" w:eastAsia="仿宋" w:cs="仿宋"/>
          <w:bCs/>
          <w:kern w:val="0"/>
          <w:sz w:val="28"/>
          <w:szCs w:val="28"/>
        </w:rPr>
        <w:t>423</w:t>
      </w:r>
      <w:r>
        <w:rPr>
          <w:rFonts w:hint="eastAsia" w:ascii="仿宋" w:hAnsi="仿宋" w:eastAsia="仿宋" w:cs="仿宋"/>
          <w:bCs/>
          <w:kern w:val="0"/>
          <w:sz w:val="28"/>
          <w:szCs w:val="28"/>
        </w:rPr>
        <w:t>号</w:t>
      </w:r>
      <w:r>
        <w:rPr>
          <w:rFonts w:ascii="仿宋" w:hAnsi="仿宋" w:eastAsia="仿宋" w:cs="仿宋"/>
          <w:bCs/>
          <w:kern w:val="0"/>
          <w:sz w:val="28"/>
          <w:szCs w:val="28"/>
        </w:rPr>
        <w:t>2004.11.1</w:t>
      </w:r>
      <w:r>
        <w:rPr>
          <w:rFonts w:hint="eastAsia" w:ascii="仿宋" w:hAnsi="仿宋" w:eastAsia="仿宋" w:cs="仿宋"/>
          <w:bCs/>
          <w:sz w:val="28"/>
          <w:szCs w:val="28"/>
        </w:rPr>
        <w:t>）第</w:t>
      </w:r>
      <w:r>
        <w:rPr>
          <w:rFonts w:ascii="仿宋" w:hAnsi="仿宋" w:eastAsia="仿宋" w:cs="仿宋"/>
          <w:bCs/>
          <w:sz w:val="28"/>
          <w:szCs w:val="28"/>
        </w:rPr>
        <w:t>11</w:t>
      </w:r>
      <w:r>
        <w:rPr>
          <w:rFonts w:hint="eastAsia" w:ascii="仿宋" w:hAnsi="仿宋" w:eastAsia="仿宋" w:cs="仿宋"/>
          <w:bCs/>
          <w:sz w:val="28"/>
          <w:szCs w:val="28"/>
        </w:rPr>
        <w:t>条劳动保障行政部门对下列事项实施劳动保障监察：</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（一）用人单位制定内部劳动保障规章制度的情况；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（二）用人单位与劳动者订立劳动合同的情况；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（三）用人单位遵守禁止使用童工规定的情况；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（四）用人单位遵守女职工和未成年工特殊劳动保护规定的情况；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（五）用人单位遵守工作时间和休息休假规定的情况；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（六）用人单位支付劳动者工资和执行最低工资标准的情况；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（七）用人单位参加各项社会保险和缴纳社会保险费的情况；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（八）职业介绍机构、职业技能培训机构和职业技能考核监察机构遵守国家有关职业介绍、职业技能培训和职业技能考核监察的规定的情况。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《女职工劳动保护特别规定》（国务院令第</w:t>
      </w:r>
      <w:r>
        <w:rPr>
          <w:rFonts w:ascii="仿宋" w:hAnsi="仿宋" w:eastAsia="仿宋" w:cs="仿宋"/>
          <w:bCs/>
          <w:sz w:val="28"/>
          <w:szCs w:val="28"/>
        </w:rPr>
        <w:t>619</w:t>
      </w:r>
      <w:r>
        <w:rPr>
          <w:rFonts w:hint="eastAsia" w:ascii="仿宋" w:hAnsi="仿宋" w:eastAsia="仿宋" w:cs="仿宋"/>
          <w:bCs/>
          <w:sz w:val="28"/>
          <w:szCs w:val="28"/>
        </w:rPr>
        <w:t>号</w:t>
      </w:r>
      <w:r>
        <w:rPr>
          <w:rFonts w:ascii="仿宋" w:hAnsi="仿宋" w:eastAsia="仿宋" w:cs="仿宋"/>
          <w:bCs/>
          <w:sz w:val="28"/>
          <w:szCs w:val="28"/>
        </w:rPr>
        <w:t>2012.4.28</w:t>
      </w:r>
      <w:r>
        <w:rPr>
          <w:rFonts w:hint="eastAsia" w:ascii="仿宋" w:hAnsi="仿宋" w:eastAsia="仿宋" w:cs="仿宋"/>
          <w:bCs/>
          <w:sz w:val="28"/>
          <w:szCs w:val="28"/>
        </w:rPr>
        <w:t>）第</w:t>
      </w:r>
      <w:r>
        <w:rPr>
          <w:rFonts w:ascii="仿宋" w:hAnsi="仿宋" w:eastAsia="仿宋" w:cs="仿宋"/>
          <w:bCs/>
          <w:sz w:val="28"/>
          <w:szCs w:val="28"/>
        </w:rPr>
        <w:t>12</w:t>
      </w:r>
      <w:r>
        <w:rPr>
          <w:rFonts w:hint="eastAsia" w:ascii="仿宋" w:hAnsi="仿宋" w:eastAsia="仿宋" w:cs="仿宋"/>
          <w:bCs/>
          <w:sz w:val="28"/>
          <w:szCs w:val="28"/>
        </w:rPr>
        <w:t>条县级以上人民政府人力资源社会保障行政部门、安全生产监督管理部门按照各自职责负责对用人单位遵守本规定的情况进行监督检查。</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《未成年工特殊保护规定》（劳部发</w:t>
      </w:r>
      <w:r>
        <w:rPr>
          <w:rFonts w:ascii="仿宋" w:hAnsi="仿宋" w:eastAsia="仿宋" w:cs="仿宋"/>
          <w:bCs/>
          <w:sz w:val="28"/>
          <w:szCs w:val="28"/>
        </w:rPr>
        <w:t>[1994]498</w:t>
      </w:r>
      <w:r>
        <w:rPr>
          <w:rFonts w:hint="eastAsia" w:ascii="仿宋" w:hAnsi="仿宋" w:eastAsia="仿宋" w:cs="仿宋"/>
          <w:bCs/>
          <w:sz w:val="28"/>
          <w:szCs w:val="28"/>
        </w:rPr>
        <w:t>号</w:t>
      </w:r>
      <w:r>
        <w:rPr>
          <w:rFonts w:ascii="仿宋" w:hAnsi="仿宋" w:eastAsia="仿宋" w:cs="仿宋"/>
          <w:bCs/>
          <w:sz w:val="28"/>
          <w:szCs w:val="28"/>
        </w:rPr>
        <w:t>1994.12.9</w:t>
      </w:r>
      <w:r>
        <w:rPr>
          <w:rFonts w:hint="eastAsia" w:ascii="仿宋" w:hAnsi="仿宋" w:eastAsia="仿宋" w:cs="仿宋"/>
          <w:bCs/>
          <w:sz w:val="28"/>
          <w:szCs w:val="28"/>
        </w:rPr>
        <w:t>）第</w:t>
      </w:r>
      <w:r>
        <w:rPr>
          <w:rFonts w:ascii="仿宋" w:hAnsi="仿宋" w:eastAsia="仿宋" w:cs="仿宋"/>
          <w:bCs/>
          <w:sz w:val="28"/>
          <w:szCs w:val="28"/>
        </w:rPr>
        <w:t>11</w:t>
      </w:r>
      <w:r>
        <w:rPr>
          <w:rFonts w:hint="eastAsia" w:ascii="仿宋" w:hAnsi="仿宋" w:eastAsia="仿宋" w:cs="仿宋"/>
          <w:bCs/>
          <w:sz w:val="28"/>
          <w:szCs w:val="28"/>
        </w:rPr>
        <w:t>条县级以上劳动行政部门对和人单位执行本规定的情况进行监督检查，对违反本规定的行为依照有关法规进行处罚。</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对失业保险费的征收和失业保险待遇的支付情况进行监督检查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依据：《失业保险条例》（国务院令第</w:t>
      </w:r>
      <w:r>
        <w:rPr>
          <w:rFonts w:ascii="仿宋" w:hAnsi="仿宋" w:eastAsia="仿宋" w:cs="仿宋"/>
          <w:sz w:val="28"/>
          <w:szCs w:val="28"/>
        </w:rPr>
        <w:t>258</w:t>
      </w:r>
      <w:r>
        <w:rPr>
          <w:rFonts w:hint="eastAsia" w:ascii="仿宋" w:hAnsi="仿宋" w:eastAsia="仿宋" w:cs="仿宋"/>
          <w:sz w:val="28"/>
          <w:szCs w:val="28"/>
        </w:rPr>
        <w:t>号</w:t>
      </w:r>
      <w:r>
        <w:rPr>
          <w:rFonts w:ascii="仿宋" w:hAnsi="仿宋" w:eastAsia="仿宋" w:cs="仿宋"/>
          <w:sz w:val="28"/>
          <w:szCs w:val="28"/>
        </w:rPr>
        <w:t>1999.1.22</w:t>
      </w:r>
      <w:r>
        <w:rPr>
          <w:rFonts w:hint="eastAsia" w:ascii="仿宋" w:hAnsi="仿宋" w:eastAsia="仿宋" w:cs="仿宋"/>
          <w:sz w:val="28"/>
          <w:szCs w:val="28"/>
        </w:rPr>
        <w:t>）第</w:t>
      </w:r>
      <w:r>
        <w:rPr>
          <w:rFonts w:ascii="仿宋" w:hAnsi="仿宋" w:eastAsia="仿宋" w:cs="仿宋"/>
          <w:sz w:val="28"/>
          <w:szCs w:val="28"/>
        </w:rPr>
        <w:t>24</w:t>
      </w:r>
      <w:r>
        <w:rPr>
          <w:rFonts w:hint="eastAsia" w:ascii="仿宋" w:hAnsi="仿宋" w:eastAsia="仿宋" w:cs="仿宋"/>
          <w:sz w:val="28"/>
          <w:szCs w:val="28"/>
        </w:rPr>
        <w:t>条劳动保障行政部门管理失业保险工作，履行下列职责：……（三）对失业保险费的征收和失业保险待遇的支付进行监督检查。</w:t>
      </w:r>
    </w:p>
    <w:p>
      <w:pPr>
        <w:spacing w:line="560" w:lineRule="exact"/>
        <w:ind w:firstLine="640" w:firstLineChars="200"/>
        <w:rPr>
          <w:rFonts w:ascii="楷体" w:hAnsi="楷体" w:eastAsia="楷体" w:cs="华文行楷"/>
          <w:sz w:val="32"/>
          <w:szCs w:val="32"/>
        </w:rPr>
      </w:pPr>
      <w:r>
        <w:rPr>
          <w:rFonts w:hint="eastAsia" w:ascii="楷体" w:hAnsi="楷体" w:eastAsia="楷体" w:cs="华文行楷"/>
          <w:sz w:val="32"/>
          <w:szCs w:val="32"/>
        </w:rPr>
        <w:t>（</w:t>
      </w:r>
      <w:r>
        <w:rPr>
          <w:rFonts w:hint="eastAsia" w:ascii="楷体" w:hAnsi="楷体" w:eastAsia="楷体" w:cs="华文行楷"/>
          <w:sz w:val="32"/>
          <w:szCs w:val="32"/>
          <w:lang w:eastAsia="zh-CN"/>
        </w:rPr>
        <w:t>八</w:t>
      </w:r>
      <w:r>
        <w:rPr>
          <w:rFonts w:hint="eastAsia" w:ascii="楷体" w:hAnsi="楷体" w:eastAsia="楷体" w:cs="华文行楷"/>
          <w:sz w:val="32"/>
          <w:szCs w:val="32"/>
        </w:rPr>
        <w:t>）行政检查（共</w:t>
      </w:r>
      <w:r>
        <w:rPr>
          <w:rFonts w:hint="eastAsia" w:ascii="楷体" w:hAnsi="楷体" w:eastAsia="楷体" w:cs="华文行楷"/>
          <w:sz w:val="32"/>
          <w:szCs w:val="32"/>
          <w:lang w:val="en-US" w:eastAsia="zh-CN"/>
        </w:rPr>
        <w:t>7</w:t>
      </w:r>
      <w:r>
        <w:rPr>
          <w:rFonts w:hint="eastAsia" w:ascii="楷体" w:hAnsi="楷体" w:eastAsia="楷体" w:cs="华文行楷"/>
          <w:sz w:val="32"/>
          <w:szCs w:val="32"/>
        </w:rPr>
        <w:t>项）</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．对工伤保险费的征缴和工伤保险基金的支付情况进行监督检查</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依据：《</w:t>
      </w:r>
      <w:r>
        <w:rPr>
          <w:rFonts w:hint="eastAsia" w:ascii="仿宋" w:hAnsi="仿宋" w:eastAsia="仿宋" w:cs="仿宋"/>
          <w:sz w:val="28"/>
          <w:szCs w:val="28"/>
        </w:rPr>
        <w:t>工伤保险条例》（国务院令第</w:t>
      </w:r>
      <w:r>
        <w:rPr>
          <w:rFonts w:ascii="仿宋" w:hAnsi="仿宋" w:eastAsia="仿宋" w:cs="仿宋"/>
          <w:sz w:val="28"/>
          <w:szCs w:val="28"/>
        </w:rPr>
        <w:t>586</w:t>
      </w:r>
      <w:r>
        <w:rPr>
          <w:rFonts w:hint="eastAsia" w:ascii="仿宋" w:hAnsi="仿宋" w:eastAsia="仿宋" w:cs="仿宋"/>
          <w:sz w:val="28"/>
          <w:szCs w:val="28"/>
        </w:rPr>
        <w:t>号</w:t>
      </w:r>
      <w:r>
        <w:rPr>
          <w:rFonts w:ascii="仿宋" w:hAnsi="仿宋" w:eastAsia="仿宋" w:cs="仿宋"/>
          <w:sz w:val="28"/>
          <w:szCs w:val="28"/>
        </w:rPr>
        <w:t>2010.12.20</w:t>
      </w:r>
      <w:r>
        <w:rPr>
          <w:rFonts w:hint="eastAsia" w:ascii="仿宋" w:hAnsi="仿宋" w:eastAsia="仿宋" w:cs="仿宋"/>
          <w:sz w:val="28"/>
          <w:szCs w:val="28"/>
        </w:rPr>
        <w:t>）第</w:t>
      </w:r>
      <w:r>
        <w:rPr>
          <w:rFonts w:ascii="仿宋" w:hAnsi="仿宋" w:eastAsia="仿宋" w:cs="仿宋"/>
          <w:sz w:val="28"/>
          <w:szCs w:val="28"/>
        </w:rPr>
        <w:t>51</w:t>
      </w:r>
      <w:r>
        <w:rPr>
          <w:rFonts w:hint="eastAsia" w:ascii="仿宋" w:hAnsi="仿宋" w:eastAsia="仿宋" w:cs="仿宋"/>
          <w:sz w:val="28"/>
          <w:szCs w:val="28"/>
        </w:rPr>
        <w:t>条第</w:t>
      </w:r>
      <w:r>
        <w:rPr>
          <w:rFonts w:ascii="仿宋" w:hAnsi="仿宋" w:eastAsia="仿宋" w:cs="仿宋"/>
          <w:sz w:val="28"/>
          <w:szCs w:val="28"/>
        </w:rPr>
        <w:t>1</w:t>
      </w:r>
      <w:r>
        <w:rPr>
          <w:rFonts w:hint="eastAsia" w:ascii="仿宋" w:hAnsi="仿宋" w:eastAsia="仿宋" w:cs="仿宋"/>
          <w:sz w:val="28"/>
          <w:szCs w:val="28"/>
        </w:rPr>
        <w:t>款社会保险行政部门依法对工伤保险费的征缴和工伤保险基金的支付情况进行监督检查。</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．对用人单位社会保险费缴费情况的检查</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依据：</w:t>
      </w:r>
      <w:r>
        <w:rPr>
          <w:rFonts w:hint="eastAsia" w:ascii="仿宋" w:hAnsi="仿宋" w:eastAsia="仿宋" w:cs="仿宋"/>
          <w:sz w:val="28"/>
          <w:szCs w:val="28"/>
        </w:rPr>
        <w:t>《社会保险费征缴暂行条例》（国务院令第</w:t>
      </w:r>
      <w:r>
        <w:rPr>
          <w:rFonts w:ascii="仿宋" w:hAnsi="仿宋" w:eastAsia="仿宋" w:cs="仿宋"/>
          <w:sz w:val="28"/>
          <w:szCs w:val="28"/>
        </w:rPr>
        <w:t>259</w:t>
      </w:r>
      <w:r>
        <w:rPr>
          <w:rFonts w:hint="eastAsia" w:ascii="仿宋" w:hAnsi="仿宋" w:eastAsia="仿宋" w:cs="仿宋"/>
          <w:sz w:val="28"/>
          <w:szCs w:val="28"/>
        </w:rPr>
        <w:t>号</w:t>
      </w:r>
      <w:r>
        <w:rPr>
          <w:rFonts w:ascii="仿宋" w:hAnsi="仿宋" w:eastAsia="仿宋" w:cs="仿宋"/>
          <w:sz w:val="28"/>
          <w:szCs w:val="28"/>
        </w:rPr>
        <w:t>1999.1.22</w:t>
      </w:r>
      <w:r>
        <w:rPr>
          <w:rFonts w:hint="eastAsia" w:ascii="仿宋" w:hAnsi="仿宋" w:eastAsia="仿宋" w:cs="仿宋"/>
          <w:sz w:val="28"/>
          <w:szCs w:val="28"/>
        </w:rPr>
        <w:t>）第</w:t>
      </w:r>
      <w:r>
        <w:rPr>
          <w:rFonts w:ascii="仿宋" w:hAnsi="仿宋" w:eastAsia="仿宋" w:cs="仿宋"/>
          <w:sz w:val="28"/>
          <w:szCs w:val="28"/>
        </w:rPr>
        <w:t>18</w:t>
      </w:r>
      <w:r>
        <w:rPr>
          <w:rFonts w:hint="eastAsia" w:ascii="仿宋" w:hAnsi="仿宋" w:eastAsia="仿宋" w:cs="仿宋"/>
          <w:sz w:val="28"/>
          <w:szCs w:val="28"/>
        </w:rPr>
        <w:t>条按照省、自治区、直辖市人民政府关于社会保险费征缴机构的规定，劳动保障行政部门或者税务机关依法对单位缴费情况进行检查时，被检查的单位应当提供与缴纳社会保险费有关的用人情况、工资表、财务报表等资料，如实反映情况，不得拒绝检查，不得谎报、瞒报。劳动保障行政部门或者税务机关可以记录、录音、录像、照相和复制有关资料；但是，应当为缴费单位保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ascii="仿宋" w:hAnsi="仿宋" w:eastAsia="仿宋" w:cs="仿宋"/>
          <w:sz w:val="28"/>
          <w:szCs w:val="28"/>
        </w:rPr>
        <w:t>20</w:t>
      </w:r>
      <w:r>
        <w:rPr>
          <w:rFonts w:hint="eastAsia" w:ascii="仿宋" w:hAnsi="仿宋" w:eastAsia="仿宋" w:cs="仿宋"/>
          <w:sz w:val="28"/>
          <w:szCs w:val="28"/>
        </w:rPr>
        <w:t>条社会保险经办机构受劳动保障行政部门的委托，可以进行与社会保险费征缴有关的检查、调查工作。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《社会保险费征缴监督检查办法》（劳动和社会保障部令第</w:t>
      </w:r>
      <w:r>
        <w:rPr>
          <w:rFonts w:ascii="仿宋" w:hAnsi="仿宋" w:eastAsia="仿宋" w:cs="仿宋"/>
          <w:sz w:val="28"/>
          <w:szCs w:val="28"/>
        </w:rPr>
        <w:t>3</w:t>
      </w:r>
      <w:r>
        <w:rPr>
          <w:rFonts w:hint="eastAsia" w:ascii="仿宋" w:hAnsi="仿宋" w:eastAsia="仿宋" w:cs="仿宋"/>
          <w:sz w:val="28"/>
          <w:szCs w:val="28"/>
        </w:rPr>
        <w:t>号</w:t>
      </w:r>
      <w:r>
        <w:rPr>
          <w:rFonts w:ascii="仿宋" w:hAnsi="仿宋" w:eastAsia="仿宋" w:cs="仿宋"/>
          <w:sz w:val="28"/>
          <w:szCs w:val="28"/>
        </w:rPr>
        <w:t>1999.3.19</w:t>
      </w:r>
      <w:r>
        <w:rPr>
          <w:rFonts w:hint="eastAsia" w:ascii="仿宋" w:hAnsi="仿宋" w:eastAsia="仿宋" w:cs="仿宋"/>
          <w:sz w:val="28"/>
          <w:szCs w:val="28"/>
        </w:rPr>
        <w:t>）第</w:t>
      </w:r>
      <w:r>
        <w:rPr>
          <w:rFonts w:ascii="仿宋" w:hAnsi="仿宋" w:eastAsia="仿宋" w:cs="仿宋"/>
          <w:sz w:val="28"/>
          <w:szCs w:val="28"/>
        </w:rPr>
        <w:t>3</w:t>
      </w:r>
      <w:r>
        <w:rPr>
          <w:rFonts w:hint="eastAsia" w:ascii="仿宋" w:hAnsi="仿宋" w:eastAsia="仿宋" w:cs="仿宋"/>
          <w:sz w:val="28"/>
          <w:szCs w:val="28"/>
        </w:rPr>
        <w:t>条劳动保障行政部门负责社会保险费征缴的监督检查工作，对违反条例和本办法规定的缴费单位及其责任人员，依法作出行政处罚决定，并可以按照条例规定委托社会保险经办机构进行与社会保险费征缴有关的检查、调查工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《青海省人民政府关于印发</w:t>
      </w:r>
      <w:r>
        <w:rPr>
          <w:rFonts w:ascii="仿宋" w:hAnsi="仿宋" w:eastAsia="仿宋" w:cs="仿宋"/>
          <w:sz w:val="28"/>
          <w:szCs w:val="28"/>
        </w:rPr>
        <w:t>&lt;</w:t>
      </w:r>
      <w:r>
        <w:rPr>
          <w:rFonts w:hint="eastAsia" w:ascii="仿宋" w:hAnsi="仿宋" w:eastAsia="仿宋" w:cs="仿宋"/>
          <w:sz w:val="28"/>
          <w:szCs w:val="28"/>
        </w:rPr>
        <w:t>青海省城镇职工生育保险办法</w:t>
      </w:r>
      <w:r>
        <w:rPr>
          <w:rFonts w:ascii="仿宋" w:hAnsi="仿宋" w:eastAsia="仿宋" w:cs="仿宋"/>
          <w:sz w:val="28"/>
          <w:szCs w:val="28"/>
        </w:rPr>
        <w:t>&gt;</w:t>
      </w:r>
      <w:r>
        <w:rPr>
          <w:rFonts w:hint="eastAsia" w:ascii="仿宋" w:hAnsi="仿宋" w:eastAsia="仿宋" w:cs="仿宋"/>
          <w:sz w:val="28"/>
          <w:szCs w:val="28"/>
        </w:rPr>
        <w:t>的通知》（青政〔</w:t>
      </w:r>
      <w:r>
        <w:rPr>
          <w:rFonts w:ascii="仿宋" w:hAnsi="仿宋" w:eastAsia="仿宋" w:cs="仿宋"/>
          <w:sz w:val="28"/>
          <w:szCs w:val="28"/>
        </w:rPr>
        <w:t>2011</w:t>
      </w:r>
      <w:r>
        <w:rPr>
          <w:rFonts w:hint="eastAsia" w:ascii="仿宋" w:hAnsi="仿宋" w:eastAsia="仿宋" w:cs="仿宋"/>
          <w:sz w:val="28"/>
          <w:szCs w:val="28"/>
        </w:rPr>
        <w:t>〕</w:t>
      </w:r>
      <w:r>
        <w:rPr>
          <w:rFonts w:ascii="仿宋" w:hAnsi="仿宋" w:eastAsia="仿宋" w:cs="仿宋"/>
          <w:sz w:val="28"/>
          <w:szCs w:val="28"/>
        </w:rPr>
        <w:t>84</w:t>
      </w:r>
      <w:r>
        <w:rPr>
          <w:rFonts w:hint="eastAsia" w:ascii="仿宋" w:hAnsi="仿宋" w:eastAsia="仿宋" w:cs="仿宋"/>
          <w:sz w:val="28"/>
          <w:szCs w:val="28"/>
        </w:rPr>
        <w:t>号</w:t>
      </w:r>
      <w:r>
        <w:rPr>
          <w:rFonts w:ascii="仿宋" w:hAnsi="仿宋" w:eastAsia="仿宋" w:cs="仿宋"/>
          <w:sz w:val="28"/>
          <w:szCs w:val="28"/>
        </w:rPr>
        <w:t>2011.11.26</w:t>
      </w:r>
      <w:r>
        <w:rPr>
          <w:rFonts w:hint="eastAsia" w:ascii="仿宋" w:hAnsi="仿宋" w:eastAsia="仿宋" w:cs="仿宋"/>
          <w:sz w:val="28"/>
          <w:szCs w:val="28"/>
        </w:rPr>
        <w:t>）第</w:t>
      </w:r>
      <w:r>
        <w:rPr>
          <w:rFonts w:ascii="仿宋" w:hAnsi="仿宋" w:eastAsia="仿宋" w:cs="仿宋"/>
          <w:sz w:val="28"/>
          <w:szCs w:val="28"/>
        </w:rPr>
        <w:t>22</w:t>
      </w:r>
      <w:r>
        <w:rPr>
          <w:rFonts w:hint="eastAsia" w:ascii="仿宋" w:hAnsi="仿宋" w:eastAsia="仿宋" w:cs="仿宋"/>
          <w:sz w:val="28"/>
          <w:szCs w:val="28"/>
        </w:rPr>
        <w:t>条人力资源和社会保障行政部门依法对生育保险费的征缴和生育保险基金的管理使用情况进行监督检查。</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劳动合同制度实施情况的监督管理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依据：《中华人民共和国劳动合同法》第</w:t>
      </w:r>
      <w:r>
        <w:rPr>
          <w:rFonts w:ascii="仿宋" w:hAnsi="仿宋" w:eastAsia="仿宋" w:cs="仿宋"/>
          <w:sz w:val="28"/>
          <w:szCs w:val="28"/>
        </w:rPr>
        <w:t>73</w:t>
      </w:r>
      <w:r>
        <w:rPr>
          <w:rFonts w:hint="eastAsia" w:ascii="仿宋" w:hAnsi="仿宋" w:eastAsia="仿宋" w:cs="仿宋"/>
          <w:sz w:val="28"/>
          <w:szCs w:val="28"/>
        </w:rPr>
        <w:t>条第</w:t>
      </w:r>
      <w:r>
        <w:rPr>
          <w:rFonts w:ascii="仿宋" w:hAnsi="仿宋" w:eastAsia="仿宋" w:cs="仿宋"/>
          <w:sz w:val="28"/>
          <w:szCs w:val="28"/>
        </w:rPr>
        <w:t>2</w:t>
      </w:r>
      <w:r>
        <w:rPr>
          <w:rFonts w:hint="eastAsia" w:ascii="仿宋" w:hAnsi="仿宋" w:eastAsia="仿宋" w:cs="仿宋"/>
          <w:sz w:val="28"/>
          <w:szCs w:val="28"/>
        </w:rPr>
        <w:t>款县级以上地方人民政府劳动行政部门负责本行政区域内劳动合同制度实施的监督管理。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ascii="仿宋" w:hAnsi="仿宋" w:eastAsia="仿宋" w:cs="仿宋"/>
          <w:sz w:val="28"/>
          <w:szCs w:val="28"/>
        </w:rPr>
        <w:t>74</w:t>
      </w:r>
      <w:r>
        <w:rPr>
          <w:rFonts w:hint="eastAsia" w:ascii="仿宋" w:hAnsi="仿宋" w:eastAsia="仿宋" w:cs="仿宋"/>
          <w:sz w:val="28"/>
          <w:szCs w:val="28"/>
        </w:rPr>
        <w:t>条县级以上地方人民政府劳动行政部门依法对下列实施劳动合同制度的情况进行监督检查：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（一）用人单位制定直接涉及劳动者切身利益的规章制度及其执行的情况；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（二）用人单位与劳动者订立和解除劳动合同的情况；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（三）劳务派遣单位和用工单位遵守劳务派遣有关规定的情况；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（四）用人单位遵守国家关于劳动者工作时间和休息休假规定的情况；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（五）用人单位支付劳动合同约定的劳动报酬和执行最低工资标准的情况；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（六）用人单位参加各项社会保险和缴纳社会保险费的情况；</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（七）法律、法规规定的其他劳动监察事项。</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、对失业保险费的征收和失业保险待遇的支付情况进行监督检查</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依据：根据《失业保险条例》第二十九条：“社会保险经办机构工作人员违反规定向失业人员开具领取失业保险金或者享受其他失业保险待遇单证，致使失业保险基金损失的，由劳动保障行政部门责令追回；情节严重的，依法给予行政处分。第三十条劳动保障行政部门和社会保险经办机构的工作人员滥用职权、徇私舞弊、玩忽职守，造成失业保险基金损失的，由劳动保障行政部门追回损失的失业保险基金；构成犯罪的，依法追究刑事责任；尚不构成犯罪的，依法给予行政处分。第三十一条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w:t>
      </w:r>
      <w:r>
        <w:rPr>
          <w:rFonts w:hint="eastAsia" w:ascii="仿宋" w:hAnsi="仿宋" w:eastAsia="仿宋" w:cs="仿宋"/>
          <w:sz w:val="32"/>
          <w:szCs w:val="32"/>
        </w:rPr>
        <w:t>对事业单位岗位设置的监督检查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依据：《事业单位岗位设置管理试行办法》（国人部发</w:t>
      </w:r>
      <w:r>
        <w:rPr>
          <w:rFonts w:ascii="仿宋" w:hAnsi="仿宋" w:eastAsia="仿宋" w:cs="仿宋"/>
          <w:sz w:val="28"/>
          <w:szCs w:val="28"/>
        </w:rPr>
        <w:t>[2006]70</w:t>
      </w:r>
      <w:r>
        <w:rPr>
          <w:rFonts w:hint="eastAsia" w:ascii="仿宋" w:hAnsi="仿宋" w:eastAsia="仿宋" w:cs="仿宋"/>
          <w:sz w:val="28"/>
          <w:szCs w:val="28"/>
        </w:rPr>
        <w:t>号</w:t>
      </w:r>
      <w:r>
        <w:rPr>
          <w:rFonts w:ascii="仿宋" w:hAnsi="仿宋" w:eastAsia="仿宋" w:cs="仿宋"/>
          <w:sz w:val="28"/>
          <w:szCs w:val="28"/>
        </w:rPr>
        <w:t>2006.7.4</w:t>
      </w:r>
      <w:r>
        <w:rPr>
          <w:rFonts w:hint="eastAsia" w:ascii="仿宋" w:hAnsi="仿宋" w:eastAsia="仿宋" w:cs="仿宋"/>
          <w:sz w:val="28"/>
          <w:szCs w:val="28"/>
        </w:rPr>
        <w:t>）第</w:t>
      </w:r>
      <w:r>
        <w:rPr>
          <w:rFonts w:ascii="仿宋" w:hAnsi="仿宋" w:eastAsia="仿宋" w:cs="仿宋"/>
          <w:sz w:val="28"/>
          <w:szCs w:val="28"/>
        </w:rPr>
        <w:t>34</w:t>
      </w:r>
      <w:r>
        <w:rPr>
          <w:rFonts w:hint="eastAsia" w:ascii="仿宋" w:hAnsi="仿宋" w:eastAsia="仿宋" w:cs="仿宋"/>
          <w:sz w:val="28"/>
          <w:szCs w:val="28"/>
        </w:rPr>
        <w:t>条政府人事行政部门要制定和完善相关政策措施，加强对事业单位岗位设置的指导、监督和管理，定期检查，及时纠正违规行为，确保岗位设置工作有序进行。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ascii="仿宋" w:hAnsi="仿宋" w:eastAsia="仿宋" w:cs="仿宋"/>
          <w:sz w:val="32"/>
          <w:szCs w:val="32"/>
        </w:rPr>
        <w:t>.</w:t>
      </w:r>
      <w:r>
        <w:rPr>
          <w:rFonts w:hint="eastAsia" w:ascii="仿宋" w:hAnsi="仿宋" w:eastAsia="仿宋" w:cs="仿宋"/>
          <w:sz w:val="32"/>
          <w:szCs w:val="32"/>
        </w:rPr>
        <w:t>对事业单位执行人事法规情况进行监督检查。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依据：《事业单位人事管理条例》（国务院令第</w:t>
      </w:r>
      <w:r>
        <w:rPr>
          <w:rFonts w:ascii="仿宋" w:hAnsi="仿宋" w:eastAsia="仿宋" w:cs="仿宋"/>
          <w:sz w:val="28"/>
          <w:szCs w:val="28"/>
        </w:rPr>
        <w:t>652</w:t>
      </w:r>
      <w:r>
        <w:rPr>
          <w:rFonts w:hint="eastAsia" w:ascii="仿宋" w:hAnsi="仿宋" w:eastAsia="仿宋" w:cs="仿宋"/>
          <w:sz w:val="28"/>
          <w:szCs w:val="28"/>
        </w:rPr>
        <w:t>号</w:t>
      </w:r>
      <w:r>
        <w:rPr>
          <w:rFonts w:ascii="仿宋" w:hAnsi="仿宋" w:eastAsia="仿宋" w:cs="仿宋"/>
          <w:sz w:val="28"/>
          <w:szCs w:val="28"/>
        </w:rPr>
        <w:t xml:space="preserve"> 2014.4.25</w:t>
      </w:r>
      <w:r>
        <w:rPr>
          <w:rFonts w:hint="eastAsia" w:ascii="仿宋" w:hAnsi="仿宋" w:eastAsia="仿宋" w:cs="仿宋"/>
          <w:sz w:val="28"/>
          <w:szCs w:val="28"/>
        </w:rPr>
        <w:t>）第</w:t>
      </w:r>
      <w:r>
        <w:rPr>
          <w:rFonts w:ascii="仿宋" w:hAnsi="仿宋" w:eastAsia="仿宋" w:cs="仿宋"/>
          <w:sz w:val="28"/>
          <w:szCs w:val="28"/>
        </w:rPr>
        <w:t>41</w:t>
      </w:r>
      <w:r>
        <w:rPr>
          <w:rFonts w:hint="eastAsia" w:ascii="仿宋" w:hAnsi="仿宋" w:eastAsia="仿宋" w:cs="仿宋"/>
          <w:sz w:val="28"/>
          <w:szCs w:val="28"/>
        </w:rPr>
        <w:t>条事业单位违反本条例规定的，由县级以上事业单位人事综合管理部门或者主管部门责令限期改正；逾期不改正的，对直接负责的主管人员和其他直接责任人员依法给予处分。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ascii="仿宋" w:hAnsi="仿宋" w:eastAsia="仿宋" w:cs="仿宋"/>
          <w:sz w:val="32"/>
          <w:szCs w:val="32"/>
        </w:rPr>
        <w:t>.</w:t>
      </w:r>
      <w:r>
        <w:rPr>
          <w:rFonts w:hint="eastAsia" w:ascii="仿宋" w:hAnsi="仿宋" w:eastAsia="仿宋" w:cs="仿宋"/>
          <w:sz w:val="32"/>
          <w:szCs w:val="32"/>
        </w:rPr>
        <w:t>对社会保险基金的收支、管理和投资运营情况进行监督检查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根据《实施</w:t>
      </w:r>
      <w:r>
        <w:rPr>
          <w:rFonts w:ascii="仿宋" w:hAnsi="仿宋" w:eastAsia="仿宋" w:cs="仿宋"/>
          <w:sz w:val="28"/>
          <w:szCs w:val="28"/>
        </w:rPr>
        <w:t>&lt;</w:t>
      </w:r>
      <w:r>
        <w:rPr>
          <w:rFonts w:hint="eastAsia" w:ascii="仿宋" w:hAnsi="仿宋" w:eastAsia="仿宋" w:cs="仿宋"/>
          <w:sz w:val="28"/>
          <w:szCs w:val="28"/>
        </w:rPr>
        <w:t>中华人民共和国社会保险法</w:t>
      </w:r>
      <w:r>
        <w:rPr>
          <w:rFonts w:ascii="仿宋" w:hAnsi="仿宋" w:eastAsia="仿宋" w:cs="仿宋"/>
          <w:sz w:val="28"/>
          <w:szCs w:val="28"/>
        </w:rPr>
        <w:t>&gt;</w:t>
      </w:r>
      <w:r>
        <w:rPr>
          <w:rFonts w:hint="eastAsia" w:ascii="仿宋" w:hAnsi="仿宋" w:eastAsia="仿宋" w:cs="仿宋"/>
          <w:sz w:val="28"/>
          <w:szCs w:val="28"/>
        </w:rPr>
        <w:t>若干规定》第二十六条社会保险经办机构、社会保险费征收机构、社会保险基金投资运营机构、开设社会保险基金专户的机构和专户管理银行及其工作人员有下列违法情形的，由社会保险行政部门按照社会保险法第九十一条的规定查处：（一）将应征和已征的社会保险基金，采取隐藏、非法放置等手段，未按规定征缴、入账的；（二）违规将社会保险基金转入社会保险基金专户以外的账户的；（三）侵吞社会保险基金的；（四）将各项社会保险基金互相挤占或者其他社会保障基金挤占社会保险基金的；（五）将社会保险基金用于平衡财政预算，兴建、改建办公场所和支付人员经费、运行费用、管理费用的；（六）违反国家规定的投资运营政策的。</w:t>
      </w:r>
    </w:p>
    <w:p>
      <w:pPr>
        <w:widowControl/>
        <w:spacing w:line="560" w:lineRule="exact"/>
        <w:ind w:firstLine="640" w:firstLineChars="200"/>
        <w:rPr>
          <w:rFonts w:ascii="楷体" w:hAnsi="楷体" w:eastAsia="楷体" w:cs="华文行楷"/>
          <w:bCs/>
          <w:kern w:val="0"/>
          <w:sz w:val="32"/>
          <w:szCs w:val="32"/>
        </w:rPr>
      </w:pPr>
      <w:r>
        <w:rPr>
          <w:rFonts w:ascii="楷体" w:hAnsi="楷体" w:eastAsia="楷体" w:cs="华文行楷"/>
          <w:bCs/>
          <w:kern w:val="0"/>
          <w:sz w:val="32"/>
          <w:szCs w:val="32"/>
        </w:rPr>
        <w:t>(</w:t>
      </w:r>
      <w:r>
        <w:rPr>
          <w:rFonts w:hint="eastAsia" w:ascii="楷体" w:hAnsi="楷体" w:eastAsia="楷体" w:cs="华文行楷"/>
          <w:bCs/>
          <w:kern w:val="0"/>
          <w:sz w:val="32"/>
          <w:szCs w:val="32"/>
          <w:lang w:eastAsia="zh-CN"/>
        </w:rPr>
        <w:t>九</w:t>
      </w:r>
      <w:r>
        <w:rPr>
          <w:rFonts w:hint="eastAsia" w:ascii="楷体" w:hAnsi="楷体" w:eastAsia="楷体" w:cs="华文行楷"/>
          <w:bCs/>
          <w:kern w:val="0"/>
          <w:sz w:val="32"/>
          <w:szCs w:val="32"/>
        </w:rPr>
        <w:t>）其他行政权力</w:t>
      </w:r>
      <w:r>
        <w:rPr>
          <w:rFonts w:ascii="楷体" w:hAnsi="楷体" w:eastAsia="楷体" w:cs="华文行楷"/>
          <w:bCs/>
          <w:kern w:val="0"/>
          <w:sz w:val="32"/>
          <w:szCs w:val="32"/>
        </w:rPr>
        <w:t>(</w:t>
      </w:r>
      <w:r>
        <w:rPr>
          <w:rFonts w:hint="eastAsia" w:ascii="楷体" w:hAnsi="楷体" w:eastAsia="楷体" w:cs="华文行楷"/>
          <w:bCs/>
          <w:kern w:val="0"/>
          <w:sz w:val="32"/>
          <w:szCs w:val="32"/>
        </w:rPr>
        <w:t>共5项</w:t>
      </w:r>
      <w:r>
        <w:rPr>
          <w:rFonts w:ascii="楷体" w:hAnsi="楷体" w:eastAsia="楷体" w:cs="华文行楷"/>
          <w:bCs/>
          <w:kern w:val="0"/>
          <w:sz w:val="32"/>
          <w:szCs w:val="32"/>
        </w:rPr>
        <w:t>)</w:t>
      </w:r>
    </w:p>
    <w:p>
      <w:pPr>
        <w:widowControl/>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、基本养老保险个人帐户转移</w:t>
      </w:r>
    </w:p>
    <w:p>
      <w:pPr>
        <w:widowControl/>
        <w:spacing w:line="560" w:lineRule="exact"/>
        <w:ind w:firstLine="600" w:firstLineChars="200"/>
        <w:rPr>
          <w:rFonts w:ascii="仿宋" w:hAnsi="仿宋" w:eastAsia="仿宋" w:cs="仿宋"/>
          <w:bCs/>
          <w:sz w:val="30"/>
          <w:szCs w:val="30"/>
        </w:rPr>
      </w:pPr>
      <w:r>
        <w:rPr>
          <w:rFonts w:hint="eastAsia" w:ascii="仿宋" w:hAnsi="仿宋" w:eastAsia="仿宋" w:cs="仿宋"/>
          <w:bCs/>
          <w:sz w:val="30"/>
          <w:szCs w:val="30"/>
        </w:rPr>
        <w:t>职工在省内流动的：</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sz w:val="28"/>
          <w:szCs w:val="28"/>
        </w:rPr>
        <w:t>依据</w:t>
      </w:r>
      <w:r>
        <w:rPr>
          <w:rFonts w:hint="eastAsia" w:ascii="仿宋" w:hAnsi="仿宋" w:eastAsia="仿宋" w:cs="仿宋"/>
          <w:bCs/>
          <w:sz w:val="28"/>
          <w:szCs w:val="28"/>
        </w:rPr>
        <w:t>：劳动部办公厅《关于印发〈职工基本养老保险个人帐户管理暂行办法〉的通知》（劳人发</w:t>
      </w:r>
      <w:r>
        <w:rPr>
          <w:rFonts w:ascii="仿宋" w:hAnsi="仿宋" w:eastAsia="仿宋" w:cs="仿宋"/>
          <w:bCs/>
          <w:sz w:val="28"/>
          <w:szCs w:val="28"/>
        </w:rPr>
        <w:t>[1997]116</w:t>
      </w:r>
      <w:r>
        <w:rPr>
          <w:rFonts w:hint="eastAsia" w:ascii="仿宋" w:hAnsi="仿宋" w:eastAsia="仿宋" w:cs="仿宋"/>
          <w:bCs/>
          <w:sz w:val="28"/>
          <w:szCs w:val="28"/>
        </w:rPr>
        <w:t>号</w:t>
      </w:r>
      <w:r>
        <w:rPr>
          <w:rFonts w:ascii="仿宋" w:hAnsi="仿宋" w:eastAsia="仿宋" w:cs="仿宋"/>
          <w:bCs/>
          <w:sz w:val="28"/>
          <w:szCs w:val="28"/>
        </w:rPr>
        <w:t>1997.12.22</w:t>
      </w:r>
      <w:r>
        <w:rPr>
          <w:rFonts w:hint="eastAsia" w:ascii="仿宋" w:hAnsi="仿宋" w:eastAsia="仿宋" w:cs="仿宋"/>
          <w:bCs/>
          <w:sz w:val="28"/>
          <w:szCs w:val="28"/>
        </w:rPr>
        <w:t>）</w:t>
      </w:r>
      <w:r>
        <w:rPr>
          <w:rFonts w:hint="eastAsia" w:ascii="仿宋" w:hAnsi="仿宋" w:eastAsia="仿宋" w:cs="仿宋"/>
          <w:bCs/>
          <w:kern w:val="0"/>
          <w:sz w:val="28"/>
          <w:szCs w:val="28"/>
        </w:rPr>
        <w:t>省内流动时，只转移基本养老保险关系和个人帐户档案，不转移基金。</w:t>
      </w:r>
    </w:p>
    <w:p>
      <w:pPr>
        <w:widowControl/>
        <w:spacing w:line="560" w:lineRule="exact"/>
        <w:ind w:firstLine="600" w:firstLineChars="200"/>
        <w:rPr>
          <w:rFonts w:ascii="仿宋" w:hAnsi="仿宋" w:eastAsia="仿宋" w:cs="仿宋"/>
          <w:bCs/>
          <w:kern w:val="0"/>
          <w:sz w:val="30"/>
          <w:szCs w:val="30"/>
        </w:rPr>
      </w:pPr>
      <w:r>
        <w:rPr>
          <w:rFonts w:hint="eastAsia" w:ascii="仿宋" w:hAnsi="仿宋" w:eastAsia="仿宋" w:cs="仿宋"/>
          <w:bCs/>
          <w:kern w:val="0"/>
          <w:sz w:val="30"/>
          <w:szCs w:val="30"/>
        </w:rPr>
        <w:t>职工跨统筹范围流动的：</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kern w:val="0"/>
          <w:sz w:val="28"/>
          <w:szCs w:val="28"/>
        </w:rPr>
        <w:t>依据：</w:t>
      </w:r>
      <w:r>
        <w:rPr>
          <w:rFonts w:hint="eastAsia" w:ascii="仿宋" w:hAnsi="仿宋" w:eastAsia="仿宋" w:cs="仿宋"/>
          <w:bCs/>
          <w:kern w:val="0"/>
          <w:sz w:val="28"/>
          <w:szCs w:val="28"/>
        </w:rPr>
        <w:t>《国务院办公厅关于转发人力资源社会保障部、财政部</w:t>
      </w:r>
      <w:r>
        <w:rPr>
          <w:rFonts w:ascii="仿宋" w:hAnsi="仿宋" w:eastAsia="仿宋" w:cs="仿宋"/>
          <w:bCs/>
          <w:kern w:val="0"/>
          <w:sz w:val="28"/>
          <w:szCs w:val="28"/>
        </w:rPr>
        <w:t>&lt;</w:t>
      </w:r>
      <w:r>
        <w:rPr>
          <w:rFonts w:hint="eastAsia" w:ascii="仿宋" w:hAnsi="仿宋" w:eastAsia="仿宋" w:cs="仿宋"/>
          <w:bCs/>
          <w:kern w:val="0"/>
          <w:sz w:val="28"/>
          <w:szCs w:val="28"/>
        </w:rPr>
        <w:t>城镇企业职工基本养老保险关系转移暂行办法</w:t>
      </w:r>
      <w:r>
        <w:rPr>
          <w:rFonts w:ascii="仿宋" w:hAnsi="仿宋" w:eastAsia="仿宋" w:cs="仿宋"/>
          <w:bCs/>
          <w:kern w:val="0"/>
          <w:sz w:val="28"/>
          <w:szCs w:val="28"/>
        </w:rPr>
        <w:t>&gt;</w:t>
      </w:r>
      <w:r>
        <w:rPr>
          <w:rFonts w:hint="eastAsia" w:ascii="仿宋" w:hAnsi="仿宋" w:eastAsia="仿宋" w:cs="仿宋"/>
          <w:bCs/>
          <w:kern w:val="0"/>
          <w:sz w:val="28"/>
          <w:szCs w:val="28"/>
        </w:rPr>
        <w:t>的通知》（国办发</w:t>
      </w:r>
      <w:r>
        <w:rPr>
          <w:rFonts w:ascii="仿宋" w:hAnsi="仿宋" w:eastAsia="仿宋" w:cs="仿宋"/>
          <w:bCs/>
          <w:kern w:val="0"/>
          <w:sz w:val="28"/>
          <w:szCs w:val="28"/>
        </w:rPr>
        <w:t>[2009]66</w:t>
      </w:r>
      <w:r>
        <w:rPr>
          <w:rFonts w:hint="eastAsia" w:ascii="仿宋" w:hAnsi="仿宋" w:eastAsia="仿宋" w:cs="仿宋"/>
          <w:bCs/>
          <w:kern w:val="0"/>
          <w:sz w:val="28"/>
          <w:szCs w:val="28"/>
        </w:rPr>
        <w:t>号</w:t>
      </w:r>
      <w:r>
        <w:rPr>
          <w:rFonts w:ascii="仿宋" w:hAnsi="仿宋" w:eastAsia="仿宋" w:cs="仿宋"/>
          <w:bCs/>
          <w:kern w:val="0"/>
          <w:sz w:val="28"/>
          <w:szCs w:val="28"/>
        </w:rPr>
        <w:t>2009.12.28</w:t>
      </w:r>
      <w:r>
        <w:rPr>
          <w:rFonts w:hint="eastAsia" w:ascii="仿宋" w:hAnsi="仿宋" w:eastAsia="仿宋" w:cs="仿宋"/>
          <w:bCs/>
          <w:kern w:val="0"/>
          <w:sz w:val="28"/>
          <w:szCs w:val="28"/>
        </w:rPr>
        <w:t>）第</w:t>
      </w:r>
      <w:r>
        <w:rPr>
          <w:rFonts w:ascii="仿宋" w:hAnsi="仿宋" w:eastAsia="仿宋" w:cs="仿宋"/>
          <w:bCs/>
          <w:kern w:val="0"/>
          <w:sz w:val="28"/>
          <w:szCs w:val="28"/>
        </w:rPr>
        <w:t>3</w:t>
      </w:r>
      <w:r>
        <w:rPr>
          <w:rFonts w:hint="eastAsia" w:ascii="仿宋" w:hAnsi="仿宋" w:eastAsia="仿宋" w:cs="仿宋"/>
          <w:bCs/>
          <w:kern w:val="0"/>
          <w:sz w:val="28"/>
          <w:szCs w:val="28"/>
        </w:rPr>
        <w:t>条参保人员跨省流动就业的，由原参保所在地社会保险经办机构（以下简称社保经办机构）开具参保缴费凭证，其基本养老保险关系应随同转移到新参保地……。</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第</w:t>
      </w:r>
      <w:r>
        <w:rPr>
          <w:rFonts w:ascii="仿宋" w:hAnsi="仿宋" w:eastAsia="仿宋" w:cs="仿宋"/>
          <w:bCs/>
          <w:kern w:val="0"/>
          <w:sz w:val="28"/>
          <w:szCs w:val="28"/>
        </w:rPr>
        <w:t>5</w:t>
      </w:r>
      <w:r>
        <w:rPr>
          <w:rFonts w:hint="eastAsia" w:ascii="仿宋" w:hAnsi="仿宋" w:eastAsia="仿宋" w:cs="仿宋"/>
          <w:bCs/>
          <w:kern w:val="0"/>
          <w:sz w:val="28"/>
          <w:szCs w:val="28"/>
        </w:rPr>
        <w:t>条第（一）项参保人员返回户籍所在地（指省、自治区、直辖市，下同）就业参保的，户籍所在地的相关社保经办机构应为其及时办理转移接续手续。</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（二）参保人员未返回户籍所在地就业参保的，由新参保的社保经办机构为其及时办理转移接续手续……。</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第</w:t>
      </w:r>
      <w:r>
        <w:rPr>
          <w:rFonts w:ascii="仿宋" w:hAnsi="仿宋" w:eastAsia="仿宋" w:cs="仿宋"/>
          <w:bCs/>
          <w:kern w:val="0"/>
          <w:sz w:val="28"/>
          <w:szCs w:val="28"/>
        </w:rPr>
        <w:t>8</w:t>
      </w:r>
      <w:r>
        <w:rPr>
          <w:rFonts w:hint="eastAsia" w:ascii="仿宋" w:hAnsi="仿宋" w:eastAsia="仿宋" w:cs="仿宋"/>
          <w:bCs/>
          <w:kern w:val="0"/>
          <w:sz w:val="28"/>
          <w:szCs w:val="28"/>
        </w:rPr>
        <w:t>条第（二）项新参保地社保经办机构在</w:t>
      </w:r>
      <w:r>
        <w:rPr>
          <w:rFonts w:ascii="仿宋" w:hAnsi="仿宋" w:eastAsia="仿宋" w:cs="仿宋"/>
          <w:bCs/>
          <w:kern w:val="0"/>
          <w:sz w:val="28"/>
          <w:szCs w:val="28"/>
        </w:rPr>
        <w:t>15</w:t>
      </w:r>
      <w:r>
        <w:rPr>
          <w:rFonts w:hint="eastAsia" w:ascii="仿宋" w:hAnsi="仿宋" w:eastAsia="仿宋" w:cs="仿宋"/>
          <w:bCs/>
          <w:kern w:val="0"/>
          <w:sz w:val="28"/>
          <w:szCs w:val="28"/>
        </w:rPr>
        <w:t>个工作日内，审核转移接续申请，对符合本办法规定条件的，向参保人员原基本养老保险关系所在地的社保经办机构发出同意接收函……。</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、事业单位新进人员核准（包括公开招聘人员、国家政策性安置人员、按照人事管理权限由上级任命人员、涉密岗位人员、引进的优秀人才、事业单位正式在职人员流动等）</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依据：</w:t>
      </w:r>
      <w:r>
        <w:rPr>
          <w:rFonts w:hint="eastAsia" w:ascii="仿宋" w:hAnsi="仿宋" w:eastAsia="仿宋" w:cs="仿宋"/>
          <w:sz w:val="28"/>
          <w:szCs w:val="28"/>
        </w:rPr>
        <w:t>《事业单位人事管理条例》国务院令第</w:t>
      </w:r>
      <w:r>
        <w:rPr>
          <w:rFonts w:ascii="仿宋" w:hAnsi="仿宋" w:eastAsia="仿宋" w:cs="仿宋"/>
          <w:sz w:val="28"/>
          <w:szCs w:val="28"/>
        </w:rPr>
        <w:t>652</w:t>
      </w:r>
      <w:r>
        <w:rPr>
          <w:rFonts w:hint="eastAsia" w:ascii="仿宋" w:hAnsi="仿宋" w:eastAsia="仿宋" w:cs="仿宋"/>
          <w:sz w:val="28"/>
          <w:szCs w:val="28"/>
        </w:rPr>
        <w:t>号</w:t>
      </w:r>
      <w:r>
        <w:rPr>
          <w:rFonts w:ascii="仿宋" w:hAnsi="仿宋" w:eastAsia="仿宋" w:cs="仿宋"/>
          <w:sz w:val="28"/>
          <w:szCs w:val="28"/>
        </w:rPr>
        <w:t>2014.4.25</w:t>
      </w:r>
      <w:r>
        <w:rPr>
          <w:rFonts w:hint="eastAsia" w:ascii="仿宋" w:hAnsi="仿宋" w:eastAsia="仿宋" w:cs="仿宋"/>
          <w:sz w:val="28"/>
          <w:szCs w:val="28"/>
        </w:rPr>
        <w:t>）第</w:t>
      </w:r>
      <w:r>
        <w:rPr>
          <w:rFonts w:ascii="仿宋" w:hAnsi="仿宋" w:eastAsia="仿宋" w:cs="仿宋"/>
          <w:sz w:val="28"/>
          <w:szCs w:val="28"/>
        </w:rPr>
        <w:t>9</w:t>
      </w:r>
      <w:r>
        <w:rPr>
          <w:rFonts w:hint="eastAsia" w:ascii="仿宋" w:hAnsi="仿宋" w:eastAsia="仿宋" w:cs="仿宋"/>
          <w:sz w:val="28"/>
          <w:szCs w:val="28"/>
        </w:rPr>
        <w:t>条（七）订立聘用合同，办理聘用手续。</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w:t>
      </w:r>
      <w:r>
        <w:rPr>
          <w:rFonts w:ascii="仿宋" w:hAnsi="仿宋" w:eastAsia="仿宋" w:cs="仿宋"/>
          <w:sz w:val="28"/>
          <w:szCs w:val="28"/>
        </w:rPr>
        <w:t>11</w:t>
      </w:r>
      <w:r>
        <w:rPr>
          <w:rFonts w:hint="eastAsia" w:ascii="仿宋" w:hAnsi="仿宋" w:eastAsia="仿宋" w:cs="仿宋"/>
          <w:sz w:val="28"/>
          <w:szCs w:val="28"/>
        </w:rPr>
        <w:t>条事业单位工作人员可以按照国家有关规定进行交流。</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《事业单位公开招聘人员暂行规定》（人事部第</w:t>
      </w:r>
      <w:r>
        <w:rPr>
          <w:rFonts w:ascii="仿宋" w:hAnsi="仿宋" w:eastAsia="仿宋" w:cs="仿宋"/>
          <w:sz w:val="28"/>
          <w:szCs w:val="28"/>
        </w:rPr>
        <w:t>6</w:t>
      </w:r>
      <w:r>
        <w:rPr>
          <w:rFonts w:hint="eastAsia" w:ascii="仿宋" w:hAnsi="仿宋" w:eastAsia="仿宋" w:cs="仿宋"/>
          <w:sz w:val="28"/>
          <w:szCs w:val="28"/>
        </w:rPr>
        <w:t>号部长令</w:t>
      </w:r>
      <w:r>
        <w:rPr>
          <w:rFonts w:ascii="仿宋" w:hAnsi="仿宋" w:eastAsia="仿宋" w:cs="仿宋"/>
          <w:sz w:val="28"/>
          <w:szCs w:val="28"/>
        </w:rPr>
        <w:t>2005.11.16</w:t>
      </w:r>
      <w:r>
        <w:rPr>
          <w:rFonts w:hint="eastAsia" w:ascii="仿宋" w:hAnsi="仿宋" w:eastAsia="仿宋" w:cs="仿宋"/>
          <w:sz w:val="28"/>
          <w:szCs w:val="28"/>
        </w:rPr>
        <w:t>）第</w:t>
      </w:r>
      <w:r>
        <w:rPr>
          <w:rFonts w:ascii="仿宋" w:hAnsi="仿宋" w:eastAsia="仿宋" w:cs="仿宋"/>
          <w:sz w:val="28"/>
          <w:szCs w:val="28"/>
        </w:rPr>
        <w:t>24</w:t>
      </w:r>
      <w:r>
        <w:rPr>
          <w:rFonts w:hint="eastAsia" w:ascii="仿宋" w:hAnsi="仿宋" w:eastAsia="仿宋" w:cs="仿宋"/>
          <w:sz w:val="28"/>
          <w:szCs w:val="28"/>
        </w:rPr>
        <w:t>条用人单位与拟聘人员签订聘用合同前，按照干部人事管理权限的规定报批或备案。</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国务院办公厅转发人力资源社会保障部等部门《关于开展机关事业单位“吃空饷”问题集中治理工作意见的通知》（国办发〔</w:t>
      </w:r>
      <w:r>
        <w:rPr>
          <w:rFonts w:ascii="仿宋" w:hAnsi="仿宋" w:eastAsia="仿宋" w:cs="仿宋"/>
          <w:bCs/>
          <w:sz w:val="28"/>
          <w:szCs w:val="28"/>
        </w:rPr>
        <w:t>2014</w:t>
      </w:r>
      <w:r>
        <w:rPr>
          <w:rFonts w:hint="eastAsia" w:ascii="仿宋" w:hAnsi="仿宋" w:eastAsia="仿宋" w:cs="仿宋"/>
          <w:bCs/>
          <w:sz w:val="28"/>
          <w:szCs w:val="28"/>
        </w:rPr>
        <w:t>〕</w:t>
      </w:r>
      <w:r>
        <w:rPr>
          <w:rFonts w:ascii="仿宋" w:hAnsi="仿宋" w:eastAsia="仿宋" w:cs="仿宋"/>
          <w:bCs/>
          <w:sz w:val="28"/>
          <w:szCs w:val="28"/>
        </w:rPr>
        <w:t>65</w:t>
      </w:r>
      <w:r>
        <w:rPr>
          <w:rFonts w:hint="eastAsia" w:ascii="仿宋" w:hAnsi="仿宋" w:eastAsia="仿宋" w:cs="仿宋"/>
          <w:bCs/>
          <w:sz w:val="28"/>
          <w:szCs w:val="28"/>
        </w:rPr>
        <w:t>号</w:t>
      </w:r>
      <w:r>
        <w:rPr>
          <w:rFonts w:ascii="仿宋" w:hAnsi="仿宋" w:eastAsia="仿宋" w:cs="仿宋"/>
          <w:bCs/>
          <w:sz w:val="28"/>
          <w:szCs w:val="28"/>
        </w:rPr>
        <w:t>2014.12.15</w:t>
      </w:r>
      <w:r>
        <w:rPr>
          <w:rFonts w:hint="eastAsia" w:ascii="仿宋" w:hAnsi="仿宋" w:eastAsia="仿宋" w:cs="仿宋"/>
          <w:bCs/>
          <w:sz w:val="28"/>
          <w:szCs w:val="28"/>
        </w:rPr>
        <w:t>）第</w:t>
      </w:r>
      <w:r>
        <w:rPr>
          <w:rFonts w:ascii="仿宋" w:hAnsi="仿宋" w:eastAsia="仿宋" w:cs="仿宋"/>
          <w:bCs/>
          <w:sz w:val="28"/>
          <w:szCs w:val="28"/>
        </w:rPr>
        <w:t>4</w:t>
      </w:r>
      <w:r>
        <w:rPr>
          <w:rFonts w:hint="eastAsia" w:ascii="仿宋" w:hAnsi="仿宋" w:eastAsia="仿宋" w:cs="仿宋"/>
          <w:bCs/>
          <w:sz w:val="28"/>
          <w:szCs w:val="28"/>
        </w:rPr>
        <w:t>条第（二）项完善政策措施……</w:t>
      </w:r>
      <w:r>
        <w:rPr>
          <w:rFonts w:hint="eastAsia" w:ascii="仿宋" w:hAnsi="仿宋" w:eastAsia="仿宋" w:cs="仿宋"/>
          <w:sz w:val="28"/>
          <w:szCs w:val="28"/>
        </w:rPr>
        <w:t>组织人事部门要加大对机关事业单位人事管理“进、管、出”环节的综合管理力度，严格执行公务员登记制度，建立完善事业单位工作人员实名管理和统计制度。</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、受理事业单位人员申诉</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依据：</w:t>
      </w:r>
      <w:r>
        <w:rPr>
          <w:rFonts w:hint="eastAsia" w:ascii="仿宋" w:hAnsi="仿宋" w:eastAsia="仿宋" w:cs="仿宋"/>
          <w:sz w:val="28"/>
          <w:szCs w:val="28"/>
        </w:rPr>
        <w:t>《事业单位人事管理条例》（国务院令第</w:t>
      </w:r>
      <w:r>
        <w:rPr>
          <w:rFonts w:ascii="仿宋" w:hAnsi="仿宋" w:eastAsia="仿宋" w:cs="仿宋"/>
          <w:sz w:val="28"/>
          <w:szCs w:val="28"/>
        </w:rPr>
        <w:t>625</w:t>
      </w:r>
      <w:r>
        <w:rPr>
          <w:rFonts w:hint="eastAsia" w:ascii="仿宋" w:hAnsi="仿宋" w:eastAsia="仿宋" w:cs="仿宋"/>
          <w:sz w:val="28"/>
          <w:szCs w:val="28"/>
        </w:rPr>
        <w:t>号</w:t>
      </w:r>
      <w:r>
        <w:rPr>
          <w:rFonts w:ascii="仿宋" w:hAnsi="仿宋" w:eastAsia="仿宋" w:cs="仿宋"/>
          <w:sz w:val="28"/>
          <w:szCs w:val="28"/>
        </w:rPr>
        <w:t>2014.4.25</w:t>
      </w:r>
      <w:r>
        <w:rPr>
          <w:rFonts w:hint="eastAsia" w:ascii="仿宋" w:hAnsi="仿宋" w:eastAsia="仿宋" w:cs="仿宋"/>
          <w:sz w:val="28"/>
          <w:szCs w:val="28"/>
        </w:rPr>
        <w:t>）第</w:t>
      </w:r>
      <w:r>
        <w:rPr>
          <w:rFonts w:ascii="仿宋" w:hAnsi="仿宋" w:eastAsia="仿宋" w:cs="仿宋"/>
          <w:sz w:val="28"/>
          <w:szCs w:val="28"/>
        </w:rPr>
        <w:t>38</w:t>
      </w:r>
      <w:r>
        <w:rPr>
          <w:rFonts w:hint="eastAsia" w:ascii="仿宋" w:hAnsi="仿宋" w:eastAsia="仿宋" w:cs="仿宋"/>
          <w:sz w:val="28"/>
          <w:szCs w:val="28"/>
        </w:rPr>
        <w:t>条事业单位工作人员对涉及本人的考核结果、处分决定等不服的，可以按照国家有关规定申请复核、提出申诉。</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中共中央组织部、人力资源社会保障部《关于印发</w:t>
      </w:r>
      <w:r>
        <w:rPr>
          <w:rFonts w:ascii="仿宋" w:hAnsi="仿宋" w:eastAsia="仿宋" w:cs="仿宋"/>
          <w:kern w:val="0"/>
          <w:sz w:val="28"/>
          <w:szCs w:val="28"/>
        </w:rPr>
        <w:t>&lt;</w:t>
      </w:r>
      <w:r>
        <w:rPr>
          <w:rFonts w:hint="eastAsia" w:ascii="仿宋" w:hAnsi="仿宋" w:eastAsia="仿宋" w:cs="仿宋"/>
          <w:kern w:val="0"/>
          <w:sz w:val="28"/>
          <w:szCs w:val="28"/>
        </w:rPr>
        <w:t>事业单位工作人员申诉规定</w:t>
      </w:r>
      <w:r>
        <w:rPr>
          <w:rFonts w:ascii="仿宋" w:hAnsi="仿宋" w:eastAsia="仿宋" w:cs="仿宋"/>
          <w:kern w:val="0"/>
          <w:sz w:val="28"/>
          <w:szCs w:val="28"/>
        </w:rPr>
        <w:t>&gt;</w:t>
      </w:r>
      <w:r>
        <w:rPr>
          <w:rFonts w:hint="eastAsia" w:ascii="仿宋" w:hAnsi="仿宋" w:eastAsia="仿宋" w:cs="仿宋"/>
          <w:kern w:val="0"/>
          <w:sz w:val="28"/>
          <w:szCs w:val="28"/>
        </w:rPr>
        <w:t>的通知》（</w:t>
      </w:r>
      <w:r>
        <w:rPr>
          <w:rFonts w:hint="eastAsia" w:ascii="仿宋" w:hAnsi="仿宋" w:eastAsia="仿宋" w:cs="仿宋"/>
          <w:bCs/>
          <w:sz w:val="28"/>
          <w:szCs w:val="28"/>
        </w:rPr>
        <w:t>人社部发〔</w:t>
      </w:r>
      <w:r>
        <w:rPr>
          <w:rFonts w:ascii="仿宋" w:hAnsi="仿宋" w:eastAsia="仿宋" w:cs="仿宋"/>
          <w:bCs/>
          <w:sz w:val="28"/>
          <w:szCs w:val="28"/>
        </w:rPr>
        <w:t>2014</w:t>
      </w:r>
      <w:r>
        <w:rPr>
          <w:rFonts w:hint="eastAsia" w:ascii="仿宋" w:hAnsi="仿宋" w:eastAsia="仿宋" w:cs="仿宋"/>
          <w:bCs/>
          <w:sz w:val="28"/>
          <w:szCs w:val="28"/>
        </w:rPr>
        <w:t>〕</w:t>
      </w:r>
      <w:r>
        <w:rPr>
          <w:rFonts w:ascii="仿宋" w:hAnsi="仿宋" w:eastAsia="仿宋" w:cs="仿宋"/>
          <w:bCs/>
          <w:sz w:val="28"/>
          <w:szCs w:val="28"/>
        </w:rPr>
        <w:t>45</w:t>
      </w:r>
      <w:r>
        <w:rPr>
          <w:rFonts w:hint="eastAsia" w:ascii="仿宋" w:hAnsi="仿宋" w:eastAsia="仿宋" w:cs="仿宋"/>
          <w:bCs/>
          <w:sz w:val="28"/>
          <w:szCs w:val="28"/>
        </w:rPr>
        <w:t>号</w:t>
      </w:r>
      <w:r>
        <w:rPr>
          <w:rFonts w:hint="eastAsia" w:ascii="仿宋" w:hAnsi="仿宋" w:eastAsia="仿宋" w:cs="仿宋"/>
          <w:kern w:val="0"/>
          <w:sz w:val="28"/>
          <w:szCs w:val="28"/>
        </w:rPr>
        <w:t>）第</w:t>
      </w:r>
      <w:r>
        <w:rPr>
          <w:rFonts w:ascii="仿宋" w:hAnsi="仿宋" w:eastAsia="仿宋" w:cs="仿宋"/>
          <w:kern w:val="0"/>
          <w:sz w:val="28"/>
          <w:szCs w:val="28"/>
        </w:rPr>
        <w:t>7</w:t>
      </w:r>
      <w:r>
        <w:rPr>
          <w:rFonts w:hint="eastAsia" w:ascii="仿宋" w:hAnsi="仿宋" w:eastAsia="仿宋" w:cs="仿宋"/>
          <w:kern w:val="0"/>
          <w:sz w:val="28"/>
          <w:szCs w:val="28"/>
        </w:rPr>
        <w:t>条事业单位工作人员对人事处理不服申请复核的，由原处理单位管辖。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第</w:t>
      </w:r>
      <w:r>
        <w:rPr>
          <w:rFonts w:ascii="仿宋" w:hAnsi="仿宋" w:eastAsia="仿宋" w:cs="仿宋"/>
          <w:kern w:val="0"/>
          <w:sz w:val="28"/>
          <w:szCs w:val="28"/>
        </w:rPr>
        <w:t>8</w:t>
      </w:r>
      <w:r>
        <w:rPr>
          <w:rFonts w:hint="eastAsia" w:ascii="仿宋" w:hAnsi="仿宋" w:eastAsia="仿宋" w:cs="仿宋"/>
          <w:kern w:val="0"/>
          <w:sz w:val="28"/>
          <w:szCs w:val="28"/>
        </w:rPr>
        <w:t>条事业单位工作人员对中央和地方直属事业单位作出的复核决定不服提出的申诉，由同级事业单位人事综合管理部门管辖。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事业单位工作人员对中央和地方各部门所属事业单位作出的复核决定不服提出的申诉，由主管部门管辖。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事业单位工作人员对主管部门或者其他有关部门作出的复核决定不服出的申诉，由同级事业单位人事综合管理部门管辖。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事业单位工作人员对乡镇党委和人民政府作出的复核决定不服提出的申诉，由县级事业单位人事综合管理部门管辖。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第</w:t>
      </w:r>
      <w:r>
        <w:rPr>
          <w:rFonts w:ascii="仿宋" w:hAnsi="仿宋" w:eastAsia="仿宋" w:cs="仿宋"/>
          <w:kern w:val="0"/>
          <w:sz w:val="28"/>
          <w:szCs w:val="28"/>
        </w:rPr>
        <w:t>9</w:t>
      </w:r>
      <w:r>
        <w:rPr>
          <w:rFonts w:hint="eastAsia" w:ascii="仿宋" w:hAnsi="仿宋" w:eastAsia="仿宋" w:cs="仿宋"/>
          <w:kern w:val="0"/>
          <w:sz w:val="28"/>
          <w:szCs w:val="28"/>
        </w:rPr>
        <w:t>条事业单位工作人员对主管部门作出的申诉处理决定不服提出的再申诉，由同级事业单位人事综合管理部门管辖。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事业单位工作人员对市级、县级事业单位人事综合管理部门作出的申诉处理决定不服提出的再申诉，由上一级事业单位人事综合管理部门管辖。</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第</w:t>
      </w:r>
      <w:r>
        <w:rPr>
          <w:rFonts w:ascii="仿宋" w:hAnsi="仿宋" w:eastAsia="仿宋" w:cs="仿宋"/>
          <w:kern w:val="0"/>
          <w:sz w:val="28"/>
          <w:szCs w:val="28"/>
        </w:rPr>
        <w:t>10</w:t>
      </w:r>
      <w:r>
        <w:rPr>
          <w:rFonts w:hint="eastAsia" w:ascii="仿宋" w:hAnsi="仿宋" w:eastAsia="仿宋" w:cs="仿宋"/>
          <w:kern w:val="0"/>
          <w:sz w:val="28"/>
          <w:szCs w:val="28"/>
        </w:rPr>
        <w:t>条事业单位工作人员对中央垂直管理部门省级以下机关作出的复核决定不服提出的申诉，由上一级机关管辖；对申诉处理决定不服提出的再申诉，由作出申诉处理决定机关的同级事业单位人事综合管理部门或者上一级机关管辖。</w:t>
      </w:r>
    </w:p>
    <w:p>
      <w:pPr>
        <w:spacing w:line="560" w:lineRule="exact"/>
        <w:ind w:firstLine="640" w:firstLineChars="200"/>
        <w:rPr>
          <w:rFonts w:ascii="仿宋_GB2312" w:hAnsi="宋体" w:eastAsia="仿宋_GB2312" w:cs="宋体"/>
          <w:kern w:val="0"/>
          <w:sz w:val="32"/>
          <w:szCs w:val="28"/>
        </w:rPr>
      </w:pPr>
      <w:r>
        <w:rPr>
          <w:rFonts w:hint="eastAsia" w:ascii="仿宋_GB2312" w:hAnsi="仿宋" w:eastAsia="仿宋_GB2312" w:cs="仿宋"/>
          <w:kern w:val="0"/>
          <w:sz w:val="32"/>
          <w:szCs w:val="28"/>
        </w:rPr>
        <w:t>4、</w:t>
      </w:r>
      <w:r>
        <w:rPr>
          <w:rFonts w:hint="eastAsia" w:ascii="仿宋_GB2312" w:hAnsi="宋体" w:eastAsia="仿宋_GB2312" w:cs="宋体"/>
          <w:kern w:val="0"/>
          <w:sz w:val="32"/>
          <w:szCs w:val="28"/>
        </w:rPr>
        <w:t>基本养老保险和工伤保险登记</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依据：《社会保险法》《社会保险登记管理暂行办法》劳动保障部令第1号、《工伤保险条例》586号，《青海省人民政府实施工伤保险条例办法》省政府令第83号、社会保险费征缴暂行条例国务院令第259号</w:t>
      </w:r>
    </w:p>
    <w:p>
      <w:pPr>
        <w:spacing w:line="560" w:lineRule="exact"/>
        <w:ind w:firstLine="640" w:firstLineChars="200"/>
        <w:rPr>
          <w:rFonts w:ascii="仿宋_GB2312" w:hAnsi="宋体" w:eastAsia="仿宋_GB2312" w:cs="宋体"/>
          <w:color w:val="auto"/>
          <w:kern w:val="0"/>
          <w:sz w:val="32"/>
          <w:szCs w:val="28"/>
        </w:rPr>
      </w:pPr>
      <w:r>
        <w:rPr>
          <w:rFonts w:hint="eastAsia" w:ascii="仿宋_GB2312" w:hAnsi="宋体" w:eastAsia="仿宋_GB2312" w:cs="宋体"/>
          <w:color w:val="auto"/>
          <w:kern w:val="0"/>
          <w:sz w:val="32"/>
          <w:szCs w:val="28"/>
        </w:rPr>
        <w:t>5、参加基本养老保险的职工提前退休审批</w:t>
      </w:r>
    </w:p>
    <w:p>
      <w:pPr>
        <w:spacing w:line="560" w:lineRule="exact"/>
        <w:ind w:left="559" w:leftChars="266" w:firstLine="0" w:firstLineChars="0"/>
        <w:rPr>
          <w:rFonts w:ascii="仿宋_GB2312" w:hAnsi="仿宋" w:eastAsia="仿宋_GB2312" w:cs="仿宋"/>
          <w:color w:val="auto"/>
          <w:kern w:val="0"/>
          <w:sz w:val="28"/>
          <w:szCs w:val="28"/>
        </w:rPr>
      </w:pPr>
      <w:r>
        <w:rPr>
          <w:rFonts w:hint="eastAsia" w:ascii="仿宋_GB2312" w:hAnsi="宋体" w:eastAsia="仿宋_GB2312" w:cs="宋体"/>
          <w:color w:val="auto"/>
          <w:kern w:val="0"/>
          <w:sz w:val="28"/>
          <w:szCs w:val="28"/>
        </w:rPr>
        <w:t>依据：《国务院办公厅关于保留部分非行政许可审批项目的通知》（国办发[2004]62号）第82项</w:t>
      </w:r>
      <w:r>
        <w:rPr>
          <w:rFonts w:hint="eastAsia" w:ascii="仿宋_GB2312" w:hAnsi="宋体" w:eastAsia="仿宋_GB2312" w:cs="宋体"/>
          <w:color w:val="auto"/>
          <w:kern w:val="0"/>
          <w:sz w:val="28"/>
          <w:szCs w:val="28"/>
        </w:rPr>
        <w:br w:type="textWrapping"/>
      </w:r>
      <w:r>
        <w:rPr>
          <w:rFonts w:hint="eastAsia" w:ascii="仿宋_GB2312" w:hAnsi="宋体" w:eastAsia="仿宋_GB2312" w:cs="宋体"/>
          <w:color w:val="auto"/>
          <w:kern w:val="0"/>
          <w:sz w:val="28"/>
          <w:szCs w:val="28"/>
        </w:rPr>
        <w:t>《国务院关于工人退休、退职的暂行办法》（国发〔1978〕104号）第1条</w:t>
      </w:r>
    </w:p>
    <w:sectPr>
      <w:headerReference r:id="rId3" w:type="default"/>
      <w:footerReference r:id="rId4" w:type="default"/>
      <w:pgSz w:w="11906" w:h="16838"/>
      <w:pgMar w:top="170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558E8"/>
    <w:multiLevelType w:val="multilevel"/>
    <w:tmpl w:val="6C9558E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IyZGUxYzgxYmZkZjRhMjkwOWViZTg4NWZlNjA5ZjkifQ=="/>
  </w:docVars>
  <w:rsids>
    <w:rsidRoot w:val="00CA7C16"/>
    <w:rsid w:val="00016547"/>
    <w:rsid w:val="000173ED"/>
    <w:rsid w:val="00036EE2"/>
    <w:rsid w:val="0005338B"/>
    <w:rsid w:val="00053946"/>
    <w:rsid w:val="000660BC"/>
    <w:rsid w:val="00075F6F"/>
    <w:rsid w:val="00077320"/>
    <w:rsid w:val="00077B62"/>
    <w:rsid w:val="00084ADF"/>
    <w:rsid w:val="000A1176"/>
    <w:rsid w:val="000A42C6"/>
    <w:rsid w:val="000C1274"/>
    <w:rsid w:val="000C3F3A"/>
    <w:rsid w:val="000D1857"/>
    <w:rsid w:val="000F347B"/>
    <w:rsid w:val="00113FC7"/>
    <w:rsid w:val="0011615F"/>
    <w:rsid w:val="001371C1"/>
    <w:rsid w:val="00145BC0"/>
    <w:rsid w:val="00150A47"/>
    <w:rsid w:val="00175F43"/>
    <w:rsid w:val="00195BD3"/>
    <w:rsid w:val="001A1D70"/>
    <w:rsid w:val="001A22F8"/>
    <w:rsid w:val="001A68F8"/>
    <w:rsid w:val="001A6F76"/>
    <w:rsid w:val="001C1188"/>
    <w:rsid w:val="001D1D67"/>
    <w:rsid w:val="001D27B3"/>
    <w:rsid w:val="001E7E54"/>
    <w:rsid w:val="001F169E"/>
    <w:rsid w:val="00220B8F"/>
    <w:rsid w:val="002233ED"/>
    <w:rsid w:val="00224EE2"/>
    <w:rsid w:val="00232758"/>
    <w:rsid w:val="002337A5"/>
    <w:rsid w:val="00236BB2"/>
    <w:rsid w:val="00240750"/>
    <w:rsid w:val="00241E4E"/>
    <w:rsid w:val="00247977"/>
    <w:rsid w:val="00267423"/>
    <w:rsid w:val="00282D95"/>
    <w:rsid w:val="00295446"/>
    <w:rsid w:val="002B6785"/>
    <w:rsid w:val="002C3BA1"/>
    <w:rsid w:val="002C7A52"/>
    <w:rsid w:val="002D47A1"/>
    <w:rsid w:val="002E3123"/>
    <w:rsid w:val="002E6F78"/>
    <w:rsid w:val="002F26E3"/>
    <w:rsid w:val="002F4328"/>
    <w:rsid w:val="00311602"/>
    <w:rsid w:val="00314635"/>
    <w:rsid w:val="00333C6B"/>
    <w:rsid w:val="00335D1C"/>
    <w:rsid w:val="00337901"/>
    <w:rsid w:val="0034513E"/>
    <w:rsid w:val="00345C7D"/>
    <w:rsid w:val="00351020"/>
    <w:rsid w:val="00360E21"/>
    <w:rsid w:val="003709AC"/>
    <w:rsid w:val="00384349"/>
    <w:rsid w:val="003906DC"/>
    <w:rsid w:val="00391807"/>
    <w:rsid w:val="003920DA"/>
    <w:rsid w:val="003A4C3F"/>
    <w:rsid w:val="003B084F"/>
    <w:rsid w:val="003E7B8A"/>
    <w:rsid w:val="004033FF"/>
    <w:rsid w:val="004071E7"/>
    <w:rsid w:val="00407FB6"/>
    <w:rsid w:val="00410129"/>
    <w:rsid w:val="0041224B"/>
    <w:rsid w:val="0044268B"/>
    <w:rsid w:val="00471C5F"/>
    <w:rsid w:val="00474E6C"/>
    <w:rsid w:val="004977C1"/>
    <w:rsid w:val="004A0514"/>
    <w:rsid w:val="004D6F7D"/>
    <w:rsid w:val="004D71EB"/>
    <w:rsid w:val="004E504A"/>
    <w:rsid w:val="004F37DD"/>
    <w:rsid w:val="00513F33"/>
    <w:rsid w:val="00514E52"/>
    <w:rsid w:val="005324F0"/>
    <w:rsid w:val="00547825"/>
    <w:rsid w:val="00547B44"/>
    <w:rsid w:val="00553DD9"/>
    <w:rsid w:val="00565B2B"/>
    <w:rsid w:val="005718FF"/>
    <w:rsid w:val="0058588C"/>
    <w:rsid w:val="005979BC"/>
    <w:rsid w:val="005A224F"/>
    <w:rsid w:val="005A611C"/>
    <w:rsid w:val="005E0DDB"/>
    <w:rsid w:val="0060201E"/>
    <w:rsid w:val="006047BB"/>
    <w:rsid w:val="00611E3F"/>
    <w:rsid w:val="006154D4"/>
    <w:rsid w:val="00630ECA"/>
    <w:rsid w:val="0068018B"/>
    <w:rsid w:val="006826A7"/>
    <w:rsid w:val="006912C8"/>
    <w:rsid w:val="006975CB"/>
    <w:rsid w:val="006A23D0"/>
    <w:rsid w:val="006D73C3"/>
    <w:rsid w:val="006E2D9D"/>
    <w:rsid w:val="006E31DC"/>
    <w:rsid w:val="006F2A19"/>
    <w:rsid w:val="007045A2"/>
    <w:rsid w:val="00752721"/>
    <w:rsid w:val="0075488E"/>
    <w:rsid w:val="0077412C"/>
    <w:rsid w:val="00791ECB"/>
    <w:rsid w:val="007A1AAB"/>
    <w:rsid w:val="007B2992"/>
    <w:rsid w:val="007C61F1"/>
    <w:rsid w:val="007C7C8D"/>
    <w:rsid w:val="007D2DDC"/>
    <w:rsid w:val="007E2532"/>
    <w:rsid w:val="007E7750"/>
    <w:rsid w:val="00804444"/>
    <w:rsid w:val="008260EB"/>
    <w:rsid w:val="00852213"/>
    <w:rsid w:val="00857715"/>
    <w:rsid w:val="00867D8F"/>
    <w:rsid w:val="00880C34"/>
    <w:rsid w:val="00890AD5"/>
    <w:rsid w:val="00893736"/>
    <w:rsid w:val="008B029A"/>
    <w:rsid w:val="008C3027"/>
    <w:rsid w:val="008E6D67"/>
    <w:rsid w:val="008E7678"/>
    <w:rsid w:val="008F0DBF"/>
    <w:rsid w:val="009047E5"/>
    <w:rsid w:val="0090741D"/>
    <w:rsid w:val="009330AF"/>
    <w:rsid w:val="00933143"/>
    <w:rsid w:val="00933391"/>
    <w:rsid w:val="009709E2"/>
    <w:rsid w:val="00977B36"/>
    <w:rsid w:val="0098299F"/>
    <w:rsid w:val="009D7E8A"/>
    <w:rsid w:val="009E510D"/>
    <w:rsid w:val="00A11FEB"/>
    <w:rsid w:val="00A12A5E"/>
    <w:rsid w:val="00A149EF"/>
    <w:rsid w:val="00A270F3"/>
    <w:rsid w:val="00A3740B"/>
    <w:rsid w:val="00A451C5"/>
    <w:rsid w:val="00A45564"/>
    <w:rsid w:val="00A57F99"/>
    <w:rsid w:val="00A7052B"/>
    <w:rsid w:val="00A724C2"/>
    <w:rsid w:val="00A76942"/>
    <w:rsid w:val="00A97365"/>
    <w:rsid w:val="00AA195A"/>
    <w:rsid w:val="00AB1E28"/>
    <w:rsid w:val="00AB306D"/>
    <w:rsid w:val="00AC1C14"/>
    <w:rsid w:val="00AC21DF"/>
    <w:rsid w:val="00AD2434"/>
    <w:rsid w:val="00AE3331"/>
    <w:rsid w:val="00AE746C"/>
    <w:rsid w:val="00AF10A4"/>
    <w:rsid w:val="00B048B2"/>
    <w:rsid w:val="00B31AFB"/>
    <w:rsid w:val="00B5660A"/>
    <w:rsid w:val="00B61293"/>
    <w:rsid w:val="00BA628D"/>
    <w:rsid w:val="00BA7F3C"/>
    <w:rsid w:val="00BC14E6"/>
    <w:rsid w:val="00BF7BDA"/>
    <w:rsid w:val="00C06CB7"/>
    <w:rsid w:val="00C42DBB"/>
    <w:rsid w:val="00C44F8A"/>
    <w:rsid w:val="00C559DC"/>
    <w:rsid w:val="00C6216F"/>
    <w:rsid w:val="00C835D3"/>
    <w:rsid w:val="00C91151"/>
    <w:rsid w:val="00C934C4"/>
    <w:rsid w:val="00CA7C16"/>
    <w:rsid w:val="00CC1847"/>
    <w:rsid w:val="00CC1E22"/>
    <w:rsid w:val="00CC5C76"/>
    <w:rsid w:val="00CC67D3"/>
    <w:rsid w:val="00CC76A6"/>
    <w:rsid w:val="00CE2760"/>
    <w:rsid w:val="00CF584C"/>
    <w:rsid w:val="00D027F3"/>
    <w:rsid w:val="00D06034"/>
    <w:rsid w:val="00D25D4B"/>
    <w:rsid w:val="00D273A1"/>
    <w:rsid w:val="00D76245"/>
    <w:rsid w:val="00DB2081"/>
    <w:rsid w:val="00DD12C4"/>
    <w:rsid w:val="00DD63AA"/>
    <w:rsid w:val="00E11FA1"/>
    <w:rsid w:val="00E14A09"/>
    <w:rsid w:val="00E24D0D"/>
    <w:rsid w:val="00E27C8A"/>
    <w:rsid w:val="00E53549"/>
    <w:rsid w:val="00E72348"/>
    <w:rsid w:val="00E72751"/>
    <w:rsid w:val="00E90CA7"/>
    <w:rsid w:val="00E93480"/>
    <w:rsid w:val="00EB37D2"/>
    <w:rsid w:val="00EB6F83"/>
    <w:rsid w:val="00EC651C"/>
    <w:rsid w:val="00ED66B4"/>
    <w:rsid w:val="00EE158B"/>
    <w:rsid w:val="00EE1DAA"/>
    <w:rsid w:val="00EE27B7"/>
    <w:rsid w:val="00F05D80"/>
    <w:rsid w:val="00F25CC3"/>
    <w:rsid w:val="00F43685"/>
    <w:rsid w:val="00F77CF1"/>
    <w:rsid w:val="00F910BF"/>
    <w:rsid w:val="00FE6B7F"/>
    <w:rsid w:val="017A46FF"/>
    <w:rsid w:val="01937C5D"/>
    <w:rsid w:val="019C77B7"/>
    <w:rsid w:val="01E37A7D"/>
    <w:rsid w:val="021A4406"/>
    <w:rsid w:val="024D10C6"/>
    <w:rsid w:val="02884CD2"/>
    <w:rsid w:val="033C6ACF"/>
    <w:rsid w:val="0387274A"/>
    <w:rsid w:val="03896240"/>
    <w:rsid w:val="039462F5"/>
    <w:rsid w:val="03C91C5F"/>
    <w:rsid w:val="03E82DA7"/>
    <w:rsid w:val="04327ADA"/>
    <w:rsid w:val="04EF0B82"/>
    <w:rsid w:val="05412629"/>
    <w:rsid w:val="05712D88"/>
    <w:rsid w:val="05D73A0B"/>
    <w:rsid w:val="05F8125C"/>
    <w:rsid w:val="05F90E0B"/>
    <w:rsid w:val="060014ED"/>
    <w:rsid w:val="06371F96"/>
    <w:rsid w:val="068E5327"/>
    <w:rsid w:val="06E11EB2"/>
    <w:rsid w:val="072E4D84"/>
    <w:rsid w:val="077E0859"/>
    <w:rsid w:val="081F253C"/>
    <w:rsid w:val="083137E6"/>
    <w:rsid w:val="084C1160"/>
    <w:rsid w:val="08703EDF"/>
    <w:rsid w:val="08C26154"/>
    <w:rsid w:val="09464ACD"/>
    <w:rsid w:val="097B5D15"/>
    <w:rsid w:val="0A200245"/>
    <w:rsid w:val="0AC840A6"/>
    <w:rsid w:val="0AF62AD4"/>
    <w:rsid w:val="0B4A65B4"/>
    <w:rsid w:val="0B5C46AF"/>
    <w:rsid w:val="0B932CED"/>
    <w:rsid w:val="0B9B62FD"/>
    <w:rsid w:val="0BD022E0"/>
    <w:rsid w:val="0C120E73"/>
    <w:rsid w:val="0C3925FB"/>
    <w:rsid w:val="0C5E795B"/>
    <w:rsid w:val="0CC317D0"/>
    <w:rsid w:val="0D18072F"/>
    <w:rsid w:val="0D2C77AB"/>
    <w:rsid w:val="0D335065"/>
    <w:rsid w:val="0D696A7D"/>
    <w:rsid w:val="0DD051E1"/>
    <w:rsid w:val="0EA84719"/>
    <w:rsid w:val="0EF335CF"/>
    <w:rsid w:val="0F0912BA"/>
    <w:rsid w:val="0F3013A0"/>
    <w:rsid w:val="0F5E39E4"/>
    <w:rsid w:val="0F6F663C"/>
    <w:rsid w:val="0FA60E6D"/>
    <w:rsid w:val="0FE84D82"/>
    <w:rsid w:val="0FF037C6"/>
    <w:rsid w:val="10005843"/>
    <w:rsid w:val="101B1629"/>
    <w:rsid w:val="107370C4"/>
    <w:rsid w:val="10977630"/>
    <w:rsid w:val="109C7377"/>
    <w:rsid w:val="109F7055"/>
    <w:rsid w:val="11790059"/>
    <w:rsid w:val="11807745"/>
    <w:rsid w:val="11A919EF"/>
    <w:rsid w:val="125646E9"/>
    <w:rsid w:val="12A3312C"/>
    <w:rsid w:val="12B3364D"/>
    <w:rsid w:val="13156CD2"/>
    <w:rsid w:val="140E4AB5"/>
    <w:rsid w:val="14B06307"/>
    <w:rsid w:val="14F81490"/>
    <w:rsid w:val="151B64F2"/>
    <w:rsid w:val="15A30641"/>
    <w:rsid w:val="15E84116"/>
    <w:rsid w:val="16455636"/>
    <w:rsid w:val="168562B8"/>
    <w:rsid w:val="16C55120"/>
    <w:rsid w:val="173E44B5"/>
    <w:rsid w:val="1796294B"/>
    <w:rsid w:val="17AA353D"/>
    <w:rsid w:val="1828443B"/>
    <w:rsid w:val="186D3F30"/>
    <w:rsid w:val="18B83044"/>
    <w:rsid w:val="18C964B9"/>
    <w:rsid w:val="19461B51"/>
    <w:rsid w:val="1965353D"/>
    <w:rsid w:val="196A2483"/>
    <w:rsid w:val="19B74ECE"/>
    <w:rsid w:val="19BE6D50"/>
    <w:rsid w:val="1B914F40"/>
    <w:rsid w:val="1BB20A3B"/>
    <w:rsid w:val="1BD70C43"/>
    <w:rsid w:val="1C2B5CC2"/>
    <w:rsid w:val="1CA52238"/>
    <w:rsid w:val="1CC7527A"/>
    <w:rsid w:val="1CF22423"/>
    <w:rsid w:val="1CF85C46"/>
    <w:rsid w:val="1E4B76FA"/>
    <w:rsid w:val="1EF03D4E"/>
    <w:rsid w:val="1F1B401A"/>
    <w:rsid w:val="1F4433A3"/>
    <w:rsid w:val="1F4864AC"/>
    <w:rsid w:val="1FC878E7"/>
    <w:rsid w:val="2018424F"/>
    <w:rsid w:val="206B45E7"/>
    <w:rsid w:val="20905BF5"/>
    <w:rsid w:val="20A31DCF"/>
    <w:rsid w:val="20AD7B58"/>
    <w:rsid w:val="20BE4F24"/>
    <w:rsid w:val="20C7719B"/>
    <w:rsid w:val="211156F9"/>
    <w:rsid w:val="21141796"/>
    <w:rsid w:val="21267E85"/>
    <w:rsid w:val="213B1AB5"/>
    <w:rsid w:val="213C0F66"/>
    <w:rsid w:val="21EC418B"/>
    <w:rsid w:val="21EF0AB5"/>
    <w:rsid w:val="221F1E43"/>
    <w:rsid w:val="22227173"/>
    <w:rsid w:val="2247053C"/>
    <w:rsid w:val="234433AC"/>
    <w:rsid w:val="234F02E3"/>
    <w:rsid w:val="23793C58"/>
    <w:rsid w:val="23BB0AE8"/>
    <w:rsid w:val="2446080F"/>
    <w:rsid w:val="246D4352"/>
    <w:rsid w:val="24C1354F"/>
    <w:rsid w:val="25211B88"/>
    <w:rsid w:val="253371C1"/>
    <w:rsid w:val="2587681D"/>
    <w:rsid w:val="25BA5C5D"/>
    <w:rsid w:val="25C47051"/>
    <w:rsid w:val="265D29AF"/>
    <w:rsid w:val="26DF5347"/>
    <w:rsid w:val="26F0460E"/>
    <w:rsid w:val="26F30F76"/>
    <w:rsid w:val="27636D6D"/>
    <w:rsid w:val="27714097"/>
    <w:rsid w:val="27AC49B2"/>
    <w:rsid w:val="27DE6B49"/>
    <w:rsid w:val="28641384"/>
    <w:rsid w:val="28951C12"/>
    <w:rsid w:val="28E64C29"/>
    <w:rsid w:val="28E66E20"/>
    <w:rsid w:val="28E8584C"/>
    <w:rsid w:val="29B27F4E"/>
    <w:rsid w:val="29D378E4"/>
    <w:rsid w:val="2A397E71"/>
    <w:rsid w:val="2ACF137C"/>
    <w:rsid w:val="2ADF7844"/>
    <w:rsid w:val="2AFA6301"/>
    <w:rsid w:val="2B292739"/>
    <w:rsid w:val="2B495090"/>
    <w:rsid w:val="2C354A62"/>
    <w:rsid w:val="2C4A1E7D"/>
    <w:rsid w:val="2C4C1F27"/>
    <w:rsid w:val="2C4F14B8"/>
    <w:rsid w:val="2CBD51D7"/>
    <w:rsid w:val="2D3D1364"/>
    <w:rsid w:val="2D8B2BBC"/>
    <w:rsid w:val="2D9436C8"/>
    <w:rsid w:val="2DBA01C3"/>
    <w:rsid w:val="2E1E58E7"/>
    <w:rsid w:val="2E71743B"/>
    <w:rsid w:val="2E755845"/>
    <w:rsid w:val="2EEA57EC"/>
    <w:rsid w:val="2F0846A9"/>
    <w:rsid w:val="2F7D2268"/>
    <w:rsid w:val="2FB55243"/>
    <w:rsid w:val="303019DE"/>
    <w:rsid w:val="30437356"/>
    <w:rsid w:val="30DB1897"/>
    <w:rsid w:val="30F2523A"/>
    <w:rsid w:val="31855363"/>
    <w:rsid w:val="31A57948"/>
    <w:rsid w:val="328957EA"/>
    <w:rsid w:val="333625AD"/>
    <w:rsid w:val="33713633"/>
    <w:rsid w:val="33747864"/>
    <w:rsid w:val="33B46894"/>
    <w:rsid w:val="34463062"/>
    <w:rsid w:val="34496FAF"/>
    <w:rsid w:val="345655AF"/>
    <w:rsid w:val="34DE5E2E"/>
    <w:rsid w:val="35175803"/>
    <w:rsid w:val="35280551"/>
    <w:rsid w:val="35993B6B"/>
    <w:rsid w:val="36D05354"/>
    <w:rsid w:val="37572DB3"/>
    <w:rsid w:val="376B551A"/>
    <w:rsid w:val="378118F7"/>
    <w:rsid w:val="37BF2143"/>
    <w:rsid w:val="38BF4832"/>
    <w:rsid w:val="39115E1E"/>
    <w:rsid w:val="39490FD0"/>
    <w:rsid w:val="397932C5"/>
    <w:rsid w:val="39A4320C"/>
    <w:rsid w:val="39CC510D"/>
    <w:rsid w:val="39EF22CC"/>
    <w:rsid w:val="3A051F89"/>
    <w:rsid w:val="3A1F47EE"/>
    <w:rsid w:val="3A325C0A"/>
    <w:rsid w:val="3A5A1BED"/>
    <w:rsid w:val="3A66739E"/>
    <w:rsid w:val="3A8A43A9"/>
    <w:rsid w:val="3AE535CF"/>
    <w:rsid w:val="3AF54440"/>
    <w:rsid w:val="3B0148F5"/>
    <w:rsid w:val="3B46666E"/>
    <w:rsid w:val="3BDA7340"/>
    <w:rsid w:val="3C0E433C"/>
    <w:rsid w:val="3C144015"/>
    <w:rsid w:val="3D3D696D"/>
    <w:rsid w:val="3DF26603"/>
    <w:rsid w:val="3E4047DE"/>
    <w:rsid w:val="3E8D2618"/>
    <w:rsid w:val="3EA249E0"/>
    <w:rsid w:val="3EC766B0"/>
    <w:rsid w:val="3F1A0F51"/>
    <w:rsid w:val="3F77651B"/>
    <w:rsid w:val="400F7403"/>
    <w:rsid w:val="403A60EA"/>
    <w:rsid w:val="4071083A"/>
    <w:rsid w:val="40722CF6"/>
    <w:rsid w:val="40745C97"/>
    <w:rsid w:val="407D05CA"/>
    <w:rsid w:val="40886561"/>
    <w:rsid w:val="40B931C7"/>
    <w:rsid w:val="40F121E0"/>
    <w:rsid w:val="42092C28"/>
    <w:rsid w:val="42135E7C"/>
    <w:rsid w:val="421B5CF1"/>
    <w:rsid w:val="422E3429"/>
    <w:rsid w:val="429666C2"/>
    <w:rsid w:val="42993C3F"/>
    <w:rsid w:val="42D36DB5"/>
    <w:rsid w:val="4349302A"/>
    <w:rsid w:val="437533CC"/>
    <w:rsid w:val="43AB511C"/>
    <w:rsid w:val="43C35D86"/>
    <w:rsid w:val="44426904"/>
    <w:rsid w:val="44591635"/>
    <w:rsid w:val="446B38AD"/>
    <w:rsid w:val="44B73D81"/>
    <w:rsid w:val="451E45A3"/>
    <w:rsid w:val="452D34AA"/>
    <w:rsid w:val="456B430E"/>
    <w:rsid w:val="45D451EA"/>
    <w:rsid w:val="465352BC"/>
    <w:rsid w:val="46BC3298"/>
    <w:rsid w:val="46C73AB2"/>
    <w:rsid w:val="46DF0C0A"/>
    <w:rsid w:val="47846980"/>
    <w:rsid w:val="47D44667"/>
    <w:rsid w:val="47E762CC"/>
    <w:rsid w:val="48072553"/>
    <w:rsid w:val="487216E8"/>
    <w:rsid w:val="487833AD"/>
    <w:rsid w:val="489B5217"/>
    <w:rsid w:val="492B796E"/>
    <w:rsid w:val="49FD05CF"/>
    <w:rsid w:val="4BE958E4"/>
    <w:rsid w:val="4C2E4987"/>
    <w:rsid w:val="4C7B7CEA"/>
    <w:rsid w:val="4C8A5A6D"/>
    <w:rsid w:val="4CF61A32"/>
    <w:rsid w:val="4D380779"/>
    <w:rsid w:val="4DB06FFE"/>
    <w:rsid w:val="4DD3290C"/>
    <w:rsid w:val="4DF9274C"/>
    <w:rsid w:val="4E415229"/>
    <w:rsid w:val="4E8F031B"/>
    <w:rsid w:val="4EB60444"/>
    <w:rsid w:val="4EFB162E"/>
    <w:rsid w:val="4F866736"/>
    <w:rsid w:val="4F950D99"/>
    <w:rsid w:val="4FAF030C"/>
    <w:rsid w:val="50161ADE"/>
    <w:rsid w:val="50321818"/>
    <w:rsid w:val="504D1542"/>
    <w:rsid w:val="504E3870"/>
    <w:rsid w:val="50875290"/>
    <w:rsid w:val="508E478E"/>
    <w:rsid w:val="50B023D2"/>
    <w:rsid w:val="51404E89"/>
    <w:rsid w:val="5146593A"/>
    <w:rsid w:val="517952CB"/>
    <w:rsid w:val="51BC76FD"/>
    <w:rsid w:val="52531F4F"/>
    <w:rsid w:val="52AB033D"/>
    <w:rsid w:val="52E42937"/>
    <w:rsid w:val="531A7425"/>
    <w:rsid w:val="53A50976"/>
    <w:rsid w:val="54193A46"/>
    <w:rsid w:val="548D7827"/>
    <w:rsid w:val="54AB2D9C"/>
    <w:rsid w:val="54B93259"/>
    <w:rsid w:val="55062C1B"/>
    <w:rsid w:val="5522312D"/>
    <w:rsid w:val="55382E9E"/>
    <w:rsid w:val="56066F94"/>
    <w:rsid w:val="566B1F2F"/>
    <w:rsid w:val="57B60081"/>
    <w:rsid w:val="57B66EF2"/>
    <w:rsid w:val="57D4676F"/>
    <w:rsid w:val="584E7CEE"/>
    <w:rsid w:val="58596C3A"/>
    <w:rsid w:val="58997233"/>
    <w:rsid w:val="593D36A8"/>
    <w:rsid w:val="59421F97"/>
    <w:rsid w:val="596D56E8"/>
    <w:rsid w:val="59FC2D6D"/>
    <w:rsid w:val="5A8A6AB7"/>
    <w:rsid w:val="5A9732B9"/>
    <w:rsid w:val="5AC12713"/>
    <w:rsid w:val="5C1C72F2"/>
    <w:rsid w:val="5C5065C7"/>
    <w:rsid w:val="5D1C08FE"/>
    <w:rsid w:val="5D3754C2"/>
    <w:rsid w:val="5D3C1971"/>
    <w:rsid w:val="5D5D1F75"/>
    <w:rsid w:val="5D622492"/>
    <w:rsid w:val="5DD9274B"/>
    <w:rsid w:val="5DF11432"/>
    <w:rsid w:val="5DFD2B3F"/>
    <w:rsid w:val="5E506091"/>
    <w:rsid w:val="5E60452B"/>
    <w:rsid w:val="5E7E189C"/>
    <w:rsid w:val="5EB84C16"/>
    <w:rsid w:val="5F143B92"/>
    <w:rsid w:val="5FDB20A1"/>
    <w:rsid w:val="5FE3528E"/>
    <w:rsid w:val="600C5BAE"/>
    <w:rsid w:val="6041463A"/>
    <w:rsid w:val="6054319F"/>
    <w:rsid w:val="60652778"/>
    <w:rsid w:val="60860C70"/>
    <w:rsid w:val="613236B6"/>
    <w:rsid w:val="61516B4C"/>
    <w:rsid w:val="6160574F"/>
    <w:rsid w:val="629652F0"/>
    <w:rsid w:val="62F32E51"/>
    <w:rsid w:val="631D2900"/>
    <w:rsid w:val="63691F85"/>
    <w:rsid w:val="636D12AA"/>
    <w:rsid w:val="637C2474"/>
    <w:rsid w:val="637C510A"/>
    <w:rsid w:val="63933C28"/>
    <w:rsid w:val="63A13700"/>
    <w:rsid w:val="64281187"/>
    <w:rsid w:val="64F0790D"/>
    <w:rsid w:val="651F30F4"/>
    <w:rsid w:val="656E1D00"/>
    <w:rsid w:val="659B2B46"/>
    <w:rsid w:val="65B65B95"/>
    <w:rsid w:val="65C371C4"/>
    <w:rsid w:val="65DA5088"/>
    <w:rsid w:val="65E71919"/>
    <w:rsid w:val="65FD7B85"/>
    <w:rsid w:val="66092EA9"/>
    <w:rsid w:val="667A2DA5"/>
    <w:rsid w:val="668514CF"/>
    <w:rsid w:val="668D440E"/>
    <w:rsid w:val="66984879"/>
    <w:rsid w:val="66AA7D43"/>
    <w:rsid w:val="66B35905"/>
    <w:rsid w:val="66FF3319"/>
    <w:rsid w:val="674F6A80"/>
    <w:rsid w:val="675A1B1A"/>
    <w:rsid w:val="675A449D"/>
    <w:rsid w:val="676B3655"/>
    <w:rsid w:val="67A319C8"/>
    <w:rsid w:val="67C923E0"/>
    <w:rsid w:val="67E26BB9"/>
    <w:rsid w:val="67F922DF"/>
    <w:rsid w:val="681A2579"/>
    <w:rsid w:val="684065FC"/>
    <w:rsid w:val="686D4303"/>
    <w:rsid w:val="68FC6DFC"/>
    <w:rsid w:val="693862AF"/>
    <w:rsid w:val="69405C0E"/>
    <w:rsid w:val="697E127E"/>
    <w:rsid w:val="69DF7EBA"/>
    <w:rsid w:val="69FF7A9C"/>
    <w:rsid w:val="6A032643"/>
    <w:rsid w:val="6A6B7A5F"/>
    <w:rsid w:val="6A94493B"/>
    <w:rsid w:val="6A945088"/>
    <w:rsid w:val="6AA4750E"/>
    <w:rsid w:val="6B667367"/>
    <w:rsid w:val="6C872988"/>
    <w:rsid w:val="6C966F78"/>
    <w:rsid w:val="6CB941DF"/>
    <w:rsid w:val="6CBA66FD"/>
    <w:rsid w:val="6CCA6373"/>
    <w:rsid w:val="6CCC30A5"/>
    <w:rsid w:val="6CE033A2"/>
    <w:rsid w:val="6CF6768B"/>
    <w:rsid w:val="6CF9428A"/>
    <w:rsid w:val="6E015105"/>
    <w:rsid w:val="6E136AED"/>
    <w:rsid w:val="6EDE7705"/>
    <w:rsid w:val="6F3A1607"/>
    <w:rsid w:val="6F511542"/>
    <w:rsid w:val="6F66684B"/>
    <w:rsid w:val="707A7BE2"/>
    <w:rsid w:val="707F5854"/>
    <w:rsid w:val="70C6029F"/>
    <w:rsid w:val="70E659DC"/>
    <w:rsid w:val="71DE39FF"/>
    <w:rsid w:val="71EE172D"/>
    <w:rsid w:val="71F90326"/>
    <w:rsid w:val="72375E54"/>
    <w:rsid w:val="723A7568"/>
    <w:rsid w:val="7264332D"/>
    <w:rsid w:val="726C6743"/>
    <w:rsid w:val="73284A02"/>
    <w:rsid w:val="738D340A"/>
    <w:rsid w:val="73FD66D0"/>
    <w:rsid w:val="746A0C42"/>
    <w:rsid w:val="749A16E1"/>
    <w:rsid w:val="74CC516A"/>
    <w:rsid w:val="74F23E86"/>
    <w:rsid w:val="757272DB"/>
    <w:rsid w:val="75973C86"/>
    <w:rsid w:val="75F46C3A"/>
    <w:rsid w:val="76233DE6"/>
    <w:rsid w:val="7654397A"/>
    <w:rsid w:val="76936197"/>
    <w:rsid w:val="76FD11A2"/>
    <w:rsid w:val="771C7A5E"/>
    <w:rsid w:val="776B4229"/>
    <w:rsid w:val="77B63B94"/>
    <w:rsid w:val="77BE6068"/>
    <w:rsid w:val="77D67C52"/>
    <w:rsid w:val="77DC6186"/>
    <w:rsid w:val="781147F0"/>
    <w:rsid w:val="78127991"/>
    <w:rsid w:val="781C6543"/>
    <w:rsid w:val="783B74F8"/>
    <w:rsid w:val="795B724C"/>
    <w:rsid w:val="79E9394B"/>
    <w:rsid w:val="7A0354D0"/>
    <w:rsid w:val="7A6F4122"/>
    <w:rsid w:val="7B32175C"/>
    <w:rsid w:val="7B45691E"/>
    <w:rsid w:val="7B760EC7"/>
    <w:rsid w:val="7BCE16E6"/>
    <w:rsid w:val="7BD95FF1"/>
    <w:rsid w:val="7CD4209F"/>
    <w:rsid w:val="7CFD4D81"/>
    <w:rsid w:val="7D03186C"/>
    <w:rsid w:val="7D0719AF"/>
    <w:rsid w:val="7D310D81"/>
    <w:rsid w:val="7D49498E"/>
    <w:rsid w:val="7D6221BF"/>
    <w:rsid w:val="7D882780"/>
    <w:rsid w:val="7DA21C01"/>
    <w:rsid w:val="7E261E8E"/>
    <w:rsid w:val="7E843E00"/>
    <w:rsid w:val="7E997E3F"/>
    <w:rsid w:val="7EAC2699"/>
    <w:rsid w:val="7EB16136"/>
    <w:rsid w:val="7EBE5F40"/>
    <w:rsid w:val="7FF620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qFormat="1" w:uiPriority="99" w:semiHidden="0" w:name="HTML Keyboard" w:locked="1"/>
    <w:lsdException w:uiPriority="99" w:name="HTML Preformatted" w:locked="1"/>
    <w:lsdException w:qFormat="1" w:uiPriority="99" w:semiHidden="0" w:name="HTML Sample" w:locked="1"/>
    <w:lsdException w:uiPriority="99" w:name="HTML Typewriter" w:locked="1"/>
    <w:lsdException w:qFormat="1" w:uiPriority="99" w:semiHidden="0"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qFormat/>
    <w:uiPriority w:val="99"/>
    <w:pPr>
      <w:jc w:val="left"/>
    </w:pPr>
  </w:style>
  <w:style w:type="paragraph" w:styleId="3">
    <w:name w:val="Balloon Text"/>
    <w:basedOn w:val="1"/>
    <w:link w:val="25"/>
    <w:qFormat/>
    <w:uiPriority w:val="99"/>
    <w:rPr>
      <w:sz w:val="18"/>
      <w:szCs w:val="18"/>
    </w:rPr>
  </w:style>
  <w:style w:type="paragraph" w:styleId="4">
    <w:name w:val="footer"/>
    <w:basedOn w:val="1"/>
    <w:link w:val="26"/>
    <w:qFormat/>
    <w:uiPriority w:val="99"/>
    <w:pPr>
      <w:tabs>
        <w:tab w:val="center" w:pos="4153"/>
        <w:tab w:val="right" w:pos="8306"/>
      </w:tabs>
      <w:snapToGrid w:val="0"/>
      <w:jc w:val="left"/>
    </w:pPr>
    <w:rPr>
      <w:sz w:val="18"/>
      <w:szCs w:val="18"/>
    </w:rPr>
  </w:style>
  <w:style w:type="paragraph" w:styleId="5">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8"/>
    <w:qFormat/>
    <w:uiPriority w:val="99"/>
    <w:pPr>
      <w:spacing w:line="200" w:lineRule="exact"/>
      <w:ind w:firstLine="360" w:firstLineChars="200"/>
    </w:pPr>
    <w:rPr>
      <w:rFonts w:ascii="宋体" w:hAnsi="宋体"/>
      <w:sz w:val="18"/>
      <w:szCs w:val="20"/>
    </w:rPr>
  </w:style>
  <w:style w:type="paragraph" w:styleId="7">
    <w:name w:val="Normal (Web)"/>
    <w:basedOn w:val="1"/>
    <w:unhideWhenUsed/>
    <w:qFormat/>
    <w:locked/>
    <w:uiPriority w:val="99"/>
    <w:pPr>
      <w:spacing w:beforeAutospacing="1" w:afterAutospacing="1"/>
      <w:jc w:val="left"/>
    </w:pPr>
    <w:rPr>
      <w:kern w:val="0"/>
      <w:sz w:val="24"/>
    </w:rPr>
  </w:style>
  <w:style w:type="paragraph" w:styleId="8">
    <w:name w:val="annotation subject"/>
    <w:basedOn w:val="2"/>
    <w:next w:val="2"/>
    <w:link w:val="24"/>
    <w:qFormat/>
    <w:uiPriority w:val="99"/>
    <w:rPr>
      <w:b/>
      <w:bCs/>
    </w:r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styleId="13">
    <w:name w:val="FollowedHyperlink"/>
    <w:basedOn w:val="10"/>
    <w:unhideWhenUsed/>
    <w:qFormat/>
    <w:locked/>
    <w:uiPriority w:val="99"/>
    <w:rPr>
      <w:color w:val="07519A"/>
      <w:u w:val="none"/>
    </w:rPr>
  </w:style>
  <w:style w:type="character" w:styleId="14">
    <w:name w:val="Emphasis"/>
    <w:basedOn w:val="10"/>
    <w:qFormat/>
    <w:locked/>
    <w:uiPriority w:val="20"/>
  </w:style>
  <w:style w:type="character" w:styleId="15">
    <w:name w:val="HTML Definition"/>
    <w:basedOn w:val="10"/>
    <w:unhideWhenUsed/>
    <w:qFormat/>
    <w:locked/>
    <w:uiPriority w:val="99"/>
  </w:style>
  <w:style w:type="character" w:styleId="16">
    <w:name w:val="HTML Variable"/>
    <w:basedOn w:val="10"/>
    <w:unhideWhenUsed/>
    <w:qFormat/>
    <w:locked/>
    <w:uiPriority w:val="99"/>
  </w:style>
  <w:style w:type="character" w:styleId="17">
    <w:name w:val="Hyperlink"/>
    <w:basedOn w:val="10"/>
    <w:qFormat/>
    <w:uiPriority w:val="99"/>
    <w:rPr>
      <w:rFonts w:cs="Times New Roman"/>
      <w:color w:val="0000FF"/>
      <w:u w:val="single"/>
    </w:rPr>
  </w:style>
  <w:style w:type="character" w:styleId="18">
    <w:name w:val="HTML Code"/>
    <w:basedOn w:val="10"/>
    <w:unhideWhenUsed/>
    <w:qFormat/>
    <w:locked/>
    <w:uiPriority w:val="99"/>
    <w:rPr>
      <w:rFonts w:hint="default" w:ascii="Courier New" w:hAnsi="Courier New" w:eastAsia="Courier New" w:cs="Courier New"/>
      <w:sz w:val="20"/>
    </w:rPr>
  </w:style>
  <w:style w:type="character" w:styleId="19">
    <w:name w:val="annotation reference"/>
    <w:basedOn w:val="10"/>
    <w:qFormat/>
    <w:uiPriority w:val="99"/>
    <w:rPr>
      <w:rFonts w:cs="Times New Roman"/>
      <w:sz w:val="21"/>
      <w:szCs w:val="21"/>
    </w:rPr>
  </w:style>
  <w:style w:type="character" w:styleId="20">
    <w:name w:val="HTML Cite"/>
    <w:basedOn w:val="10"/>
    <w:unhideWhenUsed/>
    <w:qFormat/>
    <w:locked/>
    <w:uiPriority w:val="99"/>
  </w:style>
  <w:style w:type="character" w:styleId="21">
    <w:name w:val="HTML Keyboard"/>
    <w:basedOn w:val="10"/>
    <w:unhideWhenUsed/>
    <w:qFormat/>
    <w:locked/>
    <w:uiPriority w:val="99"/>
    <w:rPr>
      <w:rFonts w:ascii="Courier New" w:hAnsi="Courier New" w:eastAsia="Courier New" w:cs="Courier New"/>
      <w:sz w:val="20"/>
    </w:rPr>
  </w:style>
  <w:style w:type="character" w:styleId="22">
    <w:name w:val="HTML Sample"/>
    <w:basedOn w:val="10"/>
    <w:unhideWhenUsed/>
    <w:qFormat/>
    <w:locked/>
    <w:uiPriority w:val="99"/>
    <w:rPr>
      <w:rFonts w:hint="default" w:ascii="Courier New" w:hAnsi="Courier New" w:eastAsia="Courier New" w:cs="Courier New"/>
    </w:rPr>
  </w:style>
  <w:style w:type="character" w:customStyle="1" w:styleId="23">
    <w:name w:val="批注文字 Char"/>
    <w:basedOn w:val="10"/>
    <w:link w:val="2"/>
    <w:semiHidden/>
    <w:qFormat/>
    <w:locked/>
    <w:uiPriority w:val="99"/>
    <w:rPr>
      <w:rFonts w:cs="Times New Roman"/>
      <w:kern w:val="2"/>
      <w:sz w:val="24"/>
      <w:szCs w:val="24"/>
    </w:rPr>
  </w:style>
  <w:style w:type="character" w:customStyle="1" w:styleId="24">
    <w:name w:val="批注主题 Char"/>
    <w:basedOn w:val="23"/>
    <w:link w:val="8"/>
    <w:semiHidden/>
    <w:qFormat/>
    <w:locked/>
    <w:uiPriority w:val="99"/>
    <w:rPr>
      <w:b/>
      <w:bCs/>
    </w:rPr>
  </w:style>
  <w:style w:type="character" w:customStyle="1" w:styleId="25">
    <w:name w:val="批注框文本 Char"/>
    <w:basedOn w:val="10"/>
    <w:link w:val="3"/>
    <w:semiHidden/>
    <w:qFormat/>
    <w:locked/>
    <w:uiPriority w:val="99"/>
    <w:rPr>
      <w:rFonts w:cs="Times New Roman"/>
      <w:kern w:val="2"/>
      <w:sz w:val="18"/>
      <w:szCs w:val="18"/>
    </w:rPr>
  </w:style>
  <w:style w:type="character" w:customStyle="1" w:styleId="26">
    <w:name w:val="页脚 Char"/>
    <w:basedOn w:val="10"/>
    <w:link w:val="4"/>
    <w:qFormat/>
    <w:locked/>
    <w:uiPriority w:val="99"/>
    <w:rPr>
      <w:rFonts w:cs="Times New Roman"/>
      <w:sz w:val="18"/>
      <w:szCs w:val="18"/>
    </w:rPr>
  </w:style>
  <w:style w:type="character" w:customStyle="1" w:styleId="27">
    <w:name w:val="页眉 Char"/>
    <w:basedOn w:val="10"/>
    <w:link w:val="5"/>
    <w:semiHidden/>
    <w:qFormat/>
    <w:locked/>
    <w:uiPriority w:val="99"/>
    <w:rPr>
      <w:rFonts w:cs="Times New Roman"/>
      <w:sz w:val="18"/>
      <w:szCs w:val="18"/>
    </w:rPr>
  </w:style>
  <w:style w:type="character" w:customStyle="1" w:styleId="28">
    <w:name w:val="正文文本缩进 3 Char"/>
    <w:basedOn w:val="10"/>
    <w:link w:val="6"/>
    <w:qFormat/>
    <w:locked/>
    <w:uiPriority w:val="99"/>
    <w:rPr>
      <w:rFonts w:ascii="宋体" w:hAnsi="宋体" w:eastAsia="宋体" w:cs="Times New Roman"/>
      <w:sz w:val="20"/>
      <w:szCs w:val="20"/>
    </w:rPr>
  </w:style>
  <w:style w:type="paragraph" w:customStyle="1" w:styleId="29">
    <w:name w:val="Char1"/>
    <w:basedOn w:val="1"/>
    <w:qFormat/>
    <w:uiPriority w:val="99"/>
  </w:style>
  <w:style w:type="character" w:customStyle="1" w:styleId="30">
    <w:name w:val="apple-converted-space"/>
    <w:basedOn w:val="10"/>
    <w:qFormat/>
    <w:uiPriority w:val="99"/>
    <w:rPr>
      <w:rFonts w:cs="Times New Roman"/>
    </w:rPr>
  </w:style>
  <w:style w:type="character" w:customStyle="1" w:styleId="31">
    <w:name w:val="sm"/>
    <w:basedOn w:val="10"/>
    <w:qFormat/>
    <w:uiPriority w:val="0"/>
    <w:rPr>
      <w:color w:val="666666"/>
      <w:sz w:val="18"/>
      <w:szCs w:val="18"/>
    </w:rPr>
  </w:style>
  <w:style w:type="character" w:customStyle="1" w:styleId="32">
    <w:name w:val="hover22"/>
    <w:basedOn w:val="10"/>
    <w:qFormat/>
    <w:uiPriority w:val="0"/>
    <w:rPr>
      <w:color w:val="666666"/>
      <w:shd w:val="clear" w:color="auto" w:fill="EAEAEA"/>
    </w:rPr>
  </w:style>
  <w:style w:type="character" w:customStyle="1" w:styleId="33">
    <w:name w:val="hover23"/>
    <w:basedOn w:val="10"/>
    <w:qFormat/>
    <w:uiPriority w:val="0"/>
    <w:rPr>
      <w:color w:val="666666"/>
      <w:shd w:val="clear" w:color="auto" w:fill="EAEAEA"/>
    </w:rPr>
  </w:style>
  <w:style w:type="character" w:customStyle="1" w:styleId="34">
    <w:name w:val="hover24"/>
    <w:basedOn w:val="10"/>
    <w:qFormat/>
    <w:uiPriority w:val="0"/>
    <w:rPr>
      <w:color w:val="666666"/>
      <w:shd w:val="clear" w:color="auto" w:fill="EAEAEA"/>
    </w:rPr>
  </w:style>
  <w:style w:type="character" w:customStyle="1" w:styleId="35">
    <w:name w:val="hover25"/>
    <w:basedOn w:val="10"/>
    <w:qFormat/>
    <w:uiPriority w:val="0"/>
    <w:rPr>
      <w:color w:val="999999"/>
      <w:shd w:val="clear" w:color="auto" w:fill="EAEAEA"/>
    </w:rPr>
  </w:style>
  <w:style w:type="character" w:customStyle="1" w:styleId="36">
    <w:name w:val="hover26"/>
    <w:basedOn w:val="10"/>
    <w:qFormat/>
    <w:uiPriority w:val="0"/>
    <w:rPr>
      <w:color w:val="666666"/>
      <w:shd w:val="clear" w:color="auto" w:fill="EAEAEA"/>
    </w:rPr>
  </w:style>
  <w:style w:type="character" w:customStyle="1" w:styleId="37">
    <w:name w:val="hover27"/>
    <w:basedOn w:val="10"/>
    <w:qFormat/>
    <w:uiPriority w:val="0"/>
    <w:rPr>
      <w:shd w:val="clear" w:color="auto" w:fill="F5F5F5"/>
    </w:rPr>
  </w:style>
  <w:style w:type="character" w:customStyle="1" w:styleId="38">
    <w:name w:val="hover28"/>
    <w:basedOn w:val="10"/>
    <w:qFormat/>
    <w:uiPriority w:val="0"/>
    <w:rPr>
      <w:color w:val="666666"/>
      <w:shd w:val="clear" w:color="auto" w:fill="F5F5F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4099</Words>
  <Characters>23370</Characters>
  <Lines>194</Lines>
  <Paragraphs>54</Paragraphs>
  <TotalTime>159</TotalTime>
  <ScaleCrop>false</ScaleCrop>
  <LinksUpToDate>false</LinksUpToDate>
  <CharactersWithSpaces>27415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2015-07-08T07:09:00Z</dcterms:created>
  <dc:creator>我的文档</dc:creator>
  <cp:lastModifiedBy>Administrator</cp:lastModifiedBy>
  <cp:lastPrinted>2015-10-26T08:16:00Z</cp:lastPrinted>
  <dcterms:modified xsi:type="dcterms:W3CDTF">2023-10-30T09:41:37Z</dcterms:modified>
  <dc:title>市人力资源和社会保障局行政权力清单</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B1211BB3D3524EBA9596345EBC4AE0D3_12</vt:lpwstr>
  </property>
</Properties>
</file>